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004E" w14:textId="03F05B75" w:rsidR="001D5F05" w:rsidRPr="002210BF" w:rsidRDefault="001D5F05" w:rsidP="001D5F05">
      <w:pPr>
        <w:spacing w:after="0"/>
        <w:jc w:val="center"/>
        <w:rPr>
          <w:rFonts w:cs="Arial"/>
          <w:b/>
          <w:sz w:val="18"/>
          <w:szCs w:val="16"/>
        </w:rPr>
      </w:pPr>
      <w:r w:rsidRPr="002210BF">
        <w:rPr>
          <w:rFonts w:cs="Arial"/>
          <w:b/>
          <w:sz w:val="18"/>
          <w:szCs w:val="16"/>
        </w:rPr>
        <w:t xml:space="preserve">Zasady </w:t>
      </w:r>
      <w:r w:rsidR="007D686E">
        <w:rPr>
          <w:rFonts w:cs="Arial"/>
          <w:b/>
          <w:sz w:val="18"/>
          <w:szCs w:val="16"/>
        </w:rPr>
        <w:t>uiszczania opłat za usługi</w:t>
      </w:r>
      <w:r w:rsidRPr="002210BF">
        <w:rPr>
          <w:rFonts w:cs="Arial"/>
          <w:b/>
          <w:sz w:val="18"/>
          <w:szCs w:val="16"/>
        </w:rPr>
        <w:t xml:space="preserve"> </w:t>
      </w:r>
    </w:p>
    <w:p w14:paraId="37C8AE71" w14:textId="38E64F9B" w:rsidR="001D5F05" w:rsidRDefault="001D5F05" w:rsidP="001D5F05">
      <w:pPr>
        <w:spacing w:after="0"/>
        <w:jc w:val="both"/>
        <w:rPr>
          <w:rFonts w:cs="Arial"/>
          <w:sz w:val="16"/>
          <w:szCs w:val="16"/>
        </w:rPr>
      </w:pPr>
    </w:p>
    <w:p w14:paraId="364074FF" w14:textId="77777777" w:rsidR="007D686E" w:rsidRPr="007D686E" w:rsidRDefault="007D686E">
      <w:pPr>
        <w:numPr>
          <w:ilvl w:val="6"/>
          <w:numId w:val="2"/>
        </w:numPr>
        <w:tabs>
          <w:tab w:val="clear" w:pos="2520"/>
          <w:tab w:val="num" w:pos="284"/>
        </w:tabs>
        <w:spacing w:after="0"/>
        <w:ind w:left="284" w:hanging="284"/>
        <w:jc w:val="both"/>
        <w:rPr>
          <w:rFonts w:cs="Arial"/>
          <w:sz w:val="16"/>
          <w:szCs w:val="16"/>
        </w:rPr>
      </w:pPr>
      <w:r w:rsidRPr="007D686E">
        <w:rPr>
          <w:rFonts w:cs="Arial"/>
          <w:sz w:val="16"/>
          <w:szCs w:val="16"/>
        </w:rPr>
        <w:t xml:space="preserve">Strony ustalają następujące zasady rozliczania i regulowania opłat: </w:t>
      </w:r>
    </w:p>
    <w:p w14:paraId="61D51E38" w14:textId="77777777" w:rsidR="007D686E" w:rsidRPr="007D686E" w:rsidRDefault="007D686E">
      <w:pPr>
        <w:numPr>
          <w:ilvl w:val="1"/>
          <w:numId w:val="3"/>
        </w:numPr>
        <w:tabs>
          <w:tab w:val="clear" w:pos="1070"/>
          <w:tab w:val="left" w:pos="567"/>
        </w:tabs>
        <w:spacing w:after="0"/>
        <w:ind w:left="567" w:hanging="283"/>
        <w:jc w:val="both"/>
        <w:rPr>
          <w:rFonts w:cs="Arial"/>
          <w:sz w:val="16"/>
          <w:szCs w:val="16"/>
        </w:rPr>
      </w:pPr>
      <w:r w:rsidRPr="007D686E">
        <w:rPr>
          <w:rFonts w:cs="Arial"/>
          <w:sz w:val="16"/>
          <w:szCs w:val="16"/>
        </w:rPr>
        <w:t>za okres rozliczeniowy przyjmuje się jeden miesiąc kalendarzowy,</w:t>
      </w:r>
    </w:p>
    <w:p w14:paraId="47F54467" w14:textId="1013D043" w:rsidR="007D686E" w:rsidRPr="007D686E" w:rsidRDefault="007D686E">
      <w:pPr>
        <w:numPr>
          <w:ilvl w:val="1"/>
          <w:numId w:val="3"/>
        </w:numPr>
        <w:tabs>
          <w:tab w:val="clear" w:pos="1070"/>
          <w:tab w:val="left" w:pos="567"/>
        </w:tabs>
        <w:spacing w:after="0"/>
        <w:ind w:left="567" w:hanging="283"/>
        <w:jc w:val="both"/>
        <w:rPr>
          <w:rFonts w:cs="Arial"/>
          <w:sz w:val="16"/>
          <w:szCs w:val="16"/>
        </w:rPr>
      </w:pPr>
      <w:r w:rsidRPr="007D686E">
        <w:rPr>
          <w:rFonts w:cs="Arial"/>
          <w:sz w:val="16"/>
          <w:szCs w:val="16"/>
        </w:rPr>
        <w:t xml:space="preserve">podstawą rozliczeń finansowych jest suma opłat za świadczone usługi stwierdzone na podstawie dokumentów nadawczych </w:t>
      </w:r>
      <w:r w:rsidR="00F925F8">
        <w:rPr>
          <w:rFonts w:cs="Arial"/>
          <w:sz w:val="16"/>
          <w:szCs w:val="16"/>
        </w:rPr>
        <w:br/>
      </w:r>
      <w:r w:rsidRPr="007D686E">
        <w:rPr>
          <w:rFonts w:cs="Arial"/>
          <w:sz w:val="16"/>
          <w:szCs w:val="16"/>
        </w:rPr>
        <w:t>i oddawczych, w okresie rozliczeniowym, o którym mowa w pkt 1, zgodnie z cennikami i warunkami cenowymi obowiązującymi w dniu nadania przesyłek,</w:t>
      </w:r>
    </w:p>
    <w:p w14:paraId="274DF923" w14:textId="235CB7B1" w:rsidR="007D686E" w:rsidRPr="0065685A" w:rsidRDefault="007D686E">
      <w:pPr>
        <w:numPr>
          <w:ilvl w:val="1"/>
          <w:numId w:val="3"/>
        </w:numPr>
        <w:tabs>
          <w:tab w:val="clear" w:pos="1070"/>
          <w:tab w:val="left" w:pos="567"/>
        </w:tabs>
        <w:spacing w:after="0"/>
        <w:ind w:left="567" w:hanging="283"/>
        <w:jc w:val="both"/>
        <w:rPr>
          <w:rFonts w:cs="Arial"/>
          <w:bCs/>
          <w:sz w:val="16"/>
          <w:szCs w:val="16"/>
        </w:rPr>
      </w:pPr>
      <w:r w:rsidRPr="0065685A">
        <w:rPr>
          <w:rFonts w:cs="Arial"/>
          <w:bCs/>
          <w:sz w:val="16"/>
          <w:szCs w:val="16"/>
        </w:rPr>
        <w:t>Poczta zobowiązuje się do wystawienia faktury w terminie do 7 dni od zakończenia okresu rozliczeniowego.</w:t>
      </w:r>
      <w:r w:rsidR="0065685A">
        <w:rPr>
          <w:rFonts w:cs="Arial"/>
          <w:bCs/>
          <w:sz w:val="16"/>
          <w:szCs w:val="16"/>
        </w:rPr>
        <w:t xml:space="preserve"> </w:t>
      </w:r>
      <w:r w:rsidRPr="0065685A">
        <w:rPr>
          <w:rFonts w:cs="Arial"/>
          <w:bCs/>
          <w:sz w:val="16"/>
          <w:szCs w:val="16"/>
        </w:rPr>
        <w:t xml:space="preserve">Od 1 lutego 2026 r Poczta wystawia faktury za wykonane usługi w formie ustrukturyzowanej za pośrednictwem Krajowego Systemu e-Faktur (KSeF). Nadawca zobowiązany jest do odbioru faktur za pośrednictwem KSeF. W przypadku wystąpienia awarii częściowej KSeF, w rozumieniu przepisów ustawy o podatku od towarów i usług, Poczta może faktury wystawione bez nadanego numeru KSeF przekazać w postaci elektronicznej w sposób uzgodniony w pkt 9. W przypadku wystąpienia awarii całkowitej KSeF, w rozumieniu przepisów ustawy o podatku od towarów i usług, </w:t>
      </w:r>
      <w:bookmarkStart w:id="0" w:name="_Hlk216339815"/>
      <w:r w:rsidRPr="0065685A">
        <w:rPr>
          <w:rFonts w:cs="Arial"/>
          <w:bCs/>
          <w:sz w:val="16"/>
          <w:szCs w:val="16"/>
        </w:rPr>
        <w:t>Poczta przekaże faktury w postaci elektronicznej i w sposób określony w pkt 9</w:t>
      </w:r>
      <w:bookmarkEnd w:id="0"/>
      <w:r w:rsidRPr="0065685A">
        <w:rPr>
          <w:rFonts w:cs="Arial"/>
          <w:bCs/>
          <w:sz w:val="16"/>
          <w:szCs w:val="16"/>
        </w:rPr>
        <w:t>,</w:t>
      </w:r>
    </w:p>
    <w:p w14:paraId="755B85C2" w14:textId="77777777" w:rsidR="007D686E" w:rsidRPr="0065685A" w:rsidRDefault="007D686E">
      <w:pPr>
        <w:numPr>
          <w:ilvl w:val="1"/>
          <w:numId w:val="3"/>
        </w:numPr>
        <w:tabs>
          <w:tab w:val="clear" w:pos="1070"/>
          <w:tab w:val="left" w:pos="567"/>
        </w:tabs>
        <w:spacing w:after="0"/>
        <w:ind w:left="567" w:hanging="283"/>
        <w:jc w:val="both"/>
        <w:rPr>
          <w:rFonts w:cs="Arial"/>
          <w:bCs/>
          <w:sz w:val="16"/>
          <w:szCs w:val="16"/>
        </w:rPr>
      </w:pPr>
      <w:r w:rsidRPr="0065685A">
        <w:rPr>
          <w:rFonts w:cs="Arial"/>
          <w:bCs/>
          <w:sz w:val="16"/>
          <w:szCs w:val="16"/>
        </w:rPr>
        <w:t xml:space="preserve">należności wynikające z faktur, Nadawca regulować będzie przelewem na rachunek bankowy wskazany na fakturze w terminie do 14 dni kalendarzowych od daty jej wystawienia. Na poleceniu przelewu Nadawca zobowiązany jest określić tytuł wpłaty "FV Nr ________ Umowa ID </w:t>
      </w:r>
      <w:r w:rsidRPr="0065685A">
        <w:rPr>
          <w:rFonts w:eastAsia="Batang" w:cs="Arial"/>
          <w:bCs/>
          <w:sz w:val="16"/>
          <w:szCs w:val="16"/>
        </w:rPr>
        <w:t>nr .................../...</w:t>
      </w:r>
      <w:r w:rsidRPr="0065685A">
        <w:rPr>
          <w:rFonts w:cs="Arial"/>
          <w:bCs/>
          <w:sz w:val="16"/>
          <w:szCs w:val="16"/>
        </w:rPr>
        <w:t>”,</w:t>
      </w:r>
    </w:p>
    <w:p w14:paraId="53275FB5" w14:textId="77777777" w:rsidR="007D686E" w:rsidRPr="0065685A" w:rsidRDefault="007D686E">
      <w:pPr>
        <w:numPr>
          <w:ilvl w:val="1"/>
          <w:numId w:val="3"/>
        </w:numPr>
        <w:tabs>
          <w:tab w:val="clear" w:pos="1070"/>
          <w:tab w:val="left" w:pos="567"/>
        </w:tabs>
        <w:spacing w:after="0"/>
        <w:ind w:left="567" w:hanging="283"/>
        <w:jc w:val="both"/>
        <w:rPr>
          <w:rFonts w:cs="Arial"/>
          <w:bCs/>
          <w:sz w:val="16"/>
          <w:szCs w:val="16"/>
        </w:rPr>
      </w:pPr>
      <w:r w:rsidRPr="0065685A">
        <w:rPr>
          <w:rFonts w:cs="Arial"/>
          <w:bCs/>
          <w:sz w:val="16"/>
          <w:szCs w:val="16"/>
        </w:rPr>
        <w:t>za dzień zapłaty faktury przyjmuje się dzień uznania rachunku bankowego Poczty,</w:t>
      </w:r>
    </w:p>
    <w:p w14:paraId="288F82E3" w14:textId="77777777" w:rsidR="007D686E" w:rsidRPr="0065685A" w:rsidRDefault="007D686E">
      <w:pPr>
        <w:numPr>
          <w:ilvl w:val="1"/>
          <w:numId w:val="3"/>
        </w:numPr>
        <w:tabs>
          <w:tab w:val="clear" w:pos="1070"/>
          <w:tab w:val="left" w:pos="567"/>
          <w:tab w:val="left" w:pos="989"/>
        </w:tabs>
        <w:spacing w:after="0"/>
        <w:ind w:left="567" w:hanging="283"/>
        <w:jc w:val="both"/>
        <w:rPr>
          <w:rFonts w:cs="Arial"/>
          <w:bCs/>
          <w:sz w:val="16"/>
          <w:szCs w:val="16"/>
        </w:rPr>
      </w:pPr>
      <w:bookmarkStart w:id="1" w:name="_Hlk83893370"/>
      <w:r w:rsidRPr="0065685A">
        <w:rPr>
          <w:rFonts w:cs="Arial"/>
          <w:bCs/>
          <w:sz w:val="16"/>
          <w:szCs w:val="16"/>
        </w:rPr>
        <w:t>za nieterminowe regulowanie należności Poczta naliczać będzie odsetki ustawowe za opóźnienie w transakcjach handlowych oraz zastrzega sobie prawo wstrzymania świadczenia usług do czasu uregulowania należności. Odsetki ustawowe za niezapłacone w terminach faktury płacone będą przez Nadawcę na podstawie noty odsetkowej. Od dnia nabycia</w:t>
      </w:r>
      <w:r w:rsidRPr="0065685A">
        <w:rPr>
          <w:bCs/>
          <w:sz w:val="16"/>
          <w:szCs w:val="16"/>
        </w:rPr>
        <w:t xml:space="preserve"> uprawnienia do odsetek, Poczcie przysługuje, bez wezwania, rekompensata za koszty odzyskiwania należności w wysokości określonej w Ustawie z dnia 8 marca 2013 r. o przeciwdziałaniu nadmiernym opóźnieniom w transakcjach handlowych;</w:t>
      </w:r>
    </w:p>
    <w:p w14:paraId="249D1A07" w14:textId="2791284A" w:rsidR="007D686E" w:rsidRPr="0065685A" w:rsidRDefault="007D686E">
      <w:pPr>
        <w:numPr>
          <w:ilvl w:val="1"/>
          <w:numId w:val="3"/>
        </w:numPr>
        <w:tabs>
          <w:tab w:val="clear" w:pos="1070"/>
          <w:tab w:val="left" w:pos="567"/>
        </w:tabs>
        <w:spacing w:after="0"/>
        <w:ind w:left="567" w:hanging="283"/>
        <w:jc w:val="both"/>
        <w:rPr>
          <w:rFonts w:cs="Arial"/>
          <w:bCs/>
          <w:sz w:val="16"/>
          <w:szCs w:val="16"/>
        </w:rPr>
      </w:pPr>
      <w:bookmarkStart w:id="2" w:name="_Hlk83893975"/>
      <w:bookmarkEnd w:id="1"/>
      <w:r w:rsidRPr="0065685A">
        <w:rPr>
          <w:rFonts w:cs="Arial"/>
          <w:bCs/>
          <w:sz w:val="16"/>
          <w:szCs w:val="16"/>
        </w:rPr>
        <w:t xml:space="preserve">w przypadku zalegania przez Nadawcę z płatnościami przez okres dłuższy niż </w:t>
      </w:r>
      <w:r w:rsidR="000301FD">
        <w:rPr>
          <w:rFonts w:cs="Arial"/>
          <w:bCs/>
          <w:sz w:val="16"/>
          <w:szCs w:val="16"/>
        </w:rPr>
        <w:t>7</w:t>
      </w:r>
      <w:r w:rsidRPr="0065685A">
        <w:rPr>
          <w:rFonts w:cs="Arial"/>
          <w:bCs/>
          <w:sz w:val="16"/>
          <w:szCs w:val="16"/>
        </w:rPr>
        <w:t xml:space="preserve"> dni od wskazanego w pkt 4 terminu zapłaty, Poczta ma prawo do wstrzymania realizacji usług opłacanych w formie opłaty „z dołu” oraz prawo do wstrzymania realizacji usług na warunkach cenowych określonych w Umowie. W takiej sytuacji usługi będą realizowane na ogólnie obowiązujących warunkach świadczenia usług pocztowych, tj. po uiszczeniu opłaty „z góry” za jej świadczenie. Przez opłatę „z góry” na ogólnie obowiązujących warunkach należy rozumieć opłatę w całości wniesioną przez Nadawcę przed nadaniem przesyłki, zgodnie z obowiązującymi cennikami jak dla Klienta indywidualnego dostępnymi na stronie </w:t>
      </w:r>
      <w:r w:rsidRPr="0065685A">
        <w:rPr>
          <w:rFonts w:cs="Arial"/>
          <w:bCs/>
          <w:color w:val="0000FF"/>
          <w:sz w:val="16"/>
          <w:szCs w:val="16"/>
          <w:u w:val="single"/>
        </w:rPr>
        <w:t>www.poczta-polska.pl</w:t>
      </w:r>
      <w:r w:rsidRPr="0065685A">
        <w:rPr>
          <w:rFonts w:cs="Arial"/>
          <w:bCs/>
          <w:sz w:val="16"/>
          <w:szCs w:val="16"/>
        </w:rPr>
        <w:t>. Ponowne zastosowanie formy opłaty „z dołu” i powrót do warunków cenowych określonych w Umowie nastąpić może począwszy od następnego okresu rozliczeniowego, po uregulowaniu zaległych należności wraz z odsetkami</w:t>
      </w:r>
      <w:bookmarkEnd w:id="2"/>
      <w:r w:rsidRPr="0065685A">
        <w:rPr>
          <w:rFonts w:cs="Arial"/>
          <w:bCs/>
          <w:sz w:val="16"/>
          <w:szCs w:val="16"/>
        </w:rPr>
        <w:t>,</w:t>
      </w:r>
    </w:p>
    <w:p w14:paraId="39FC5709" w14:textId="77777777" w:rsidR="007D686E" w:rsidRPr="0065685A" w:rsidRDefault="007D686E">
      <w:pPr>
        <w:numPr>
          <w:ilvl w:val="1"/>
          <w:numId w:val="3"/>
        </w:numPr>
        <w:tabs>
          <w:tab w:val="clear" w:pos="1070"/>
          <w:tab w:val="left" w:pos="567"/>
        </w:tabs>
        <w:spacing w:after="0"/>
        <w:ind w:left="567" w:hanging="283"/>
        <w:jc w:val="both"/>
        <w:rPr>
          <w:rFonts w:cs="Arial"/>
          <w:bCs/>
          <w:sz w:val="16"/>
          <w:szCs w:val="16"/>
        </w:rPr>
      </w:pPr>
      <w:bookmarkStart w:id="3" w:name="_Hlk83893748"/>
      <w:r w:rsidRPr="0065685A">
        <w:rPr>
          <w:rFonts w:cs="Arial"/>
          <w:bCs/>
          <w:sz w:val="16"/>
          <w:szCs w:val="16"/>
        </w:rPr>
        <w:t>w przypadku opóźnienia Nadawcy w zapłacie za faktury, Poczta ma prawo do zaliczenia jakichkolwiek otrzymanych płatności na poczet zaległych należności, w tym odsetek, bez względu na tytuł podanej płatności</w:t>
      </w:r>
      <w:bookmarkEnd w:id="3"/>
      <w:r w:rsidRPr="0065685A">
        <w:rPr>
          <w:rFonts w:cs="Arial"/>
          <w:bCs/>
          <w:sz w:val="16"/>
          <w:szCs w:val="16"/>
        </w:rPr>
        <w:t xml:space="preserve"> </w:t>
      </w:r>
      <w:bookmarkStart w:id="4" w:name="_Hlk86307997"/>
      <w:r w:rsidRPr="0065685A">
        <w:rPr>
          <w:rFonts w:cs="Arial"/>
          <w:bCs/>
          <w:sz w:val="16"/>
          <w:szCs w:val="16"/>
        </w:rPr>
        <w:t>lub potrącania kwot płatności z należnościami przysługującymi Nadawcy wobec Poczty,</w:t>
      </w:r>
    </w:p>
    <w:p w14:paraId="20A3BB9A" w14:textId="43DC626B" w:rsidR="007D686E" w:rsidRPr="00BB313A" w:rsidRDefault="007D686E">
      <w:pPr>
        <w:numPr>
          <w:ilvl w:val="1"/>
          <w:numId w:val="3"/>
        </w:numPr>
        <w:tabs>
          <w:tab w:val="clear" w:pos="1070"/>
          <w:tab w:val="left" w:pos="567"/>
        </w:tabs>
        <w:spacing w:after="0"/>
        <w:ind w:left="567" w:hanging="283"/>
        <w:jc w:val="both"/>
        <w:rPr>
          <w:rFonts w:cs="Arial"/>
          <w:bCs/>
          <w:sz w:val="16"/>
          <w:szCs w:val="16"/>
        </w:rPr>
      </w:pPr>
      <w:bookmarkStart w:id="5" w:name="_Hlk219883881"/>
      <w:bookmarkEnd w:id="4"/>
      <w:r w:rsidRPr="00BB313A">
        <w:rPr>
          <w:rFonts w:cs="Arial"/>
          <w:bCs/>
          <w:sz w:val="16"/>
          <w:szCs w:val="16"/>
        </w:rPr>
        <w:t>w przypadku udostępnienia faktur w postaci elektronicznej, w sytuacji wystąpienia awarii</w:t>
      </w:r>
      <w:r w:rsidR="002641DD">
        <w:rPr>
          <w:rFonts w:cs="Arial"/>
          <w:bCs/>
          <w:sz w:val="16"/>
          <w:szCs w:val="16"/>
        </w:rPr>
        <w:t xml:space="preserve"> częściowej </w:t>
      </w:r>
      <w:r w:rsidRPr="00BB313A">
        <w:rPr>
          <w:rFonts w:cs="Arial"/>
          <w:bCs/>
          <w:sz w:val="16"/>
          <w:szCs w:val="16"/>
        </w:rPr>
        <w:t xml:space="preserve"> </w:t>
      </w:r>
      <w:r w:rsidR="002641DD">
        <w:rPr>
          <w:rFonts w:cs="Arial"/>
          <w:bCs/>
          <w:sz w:val="16"/>
          <w:szCs w:val="16"/>
        </w:rPr>
        <w:t>albo</w:t>
      </w:r>
      <w:r w:rsidRPr="00BB313A">
        <w:rPr>
          <w:rFonts w:cs="Arial"/>
          <w:bCs/>
          <w:sz w:val="16"/>
          <w:szCs w:val="16"/>
        </w:rPr>
        <w:t xml:space="preserve"> awarii całkowitej systemu KSeF</w:t>
      </w:r>
      <w:bookmarkEnd w:id="5"/>
      <w:r w:rsidRPr="00BB313A">
        <w:rPr>
          <w:rFonts w:cs="Arial"/>
          <w:bCs/>
          <w:sz w:val="16"/>
          <w:szCs w:val="16"/>
        </w:rPr>
        <w:t>, o których mowa w pkt 3:</w:t>
      </w:r>
    </w:p>
    <w:p w14:paraId="3E2E05BB" w14:textId="43F1C488" w:rsidR="00D03164" w:rsidRPr="00BB313A" w:rsidRDefault="00D03164">
      <w:pPr>
        <w:pStyle w:val="Akapitzlist"/>
        <w:numPr>
          <w:ilvl w:val="0"/>
          <w:numId w:val="4"/>
        </w:numPr>
        <w:tabs>
          <w:tab w:val="left" w:pos="851"/>
        </w:tabs>
        <w:ind w:left="851" w:hanging="284"/>
        <w:jc w:val="both"/>
        <w:rPr>
          <w:rFonts w:ascii="Arial" w:hAnsi="Arial" w:cs="Arial"/>
          <w:bCs/>
          <w:sz w:val="16"/>
          <w:szCs w:val="16"/>
        </w:rPr>
      </w:pPr>
      <w:r w:rsidRPr="00BB313A">
        <w:rPr>
          <w:rFonts w:ascii="Arial" w:hAnsi="Arial" w:cs="Arial"/>
          <w:bCs/>
          <w:sz w:val="16"/>
          <w:szCs w:val="16"/>
        </w:rPr>
        <w:t>Nadawca wyraża zgodę na przesyłanie drogą elektroniczną faktur wystawianych przez Pocztę zgodnie z obowiązującymi przepisami, w formacie PDF,</w:t>
      </w:r>
    </w:p>
    <w:p w14:paraId="75552DDE" w14:textId="77777777" w:rsidR="00D03164" w:rsidRPr="00BB313A" w:rsidRDefault="00D03164">
      <w:pPr>
        <w:pStyle w:val="Akapitzlist"/>
        <w:numPr>
          <w:ilvl w:val="0"/>
          <w:numId w:val="4"/>
        </w:numPr>
        <w:tabs>
          <w:tab w:val="left" w:pos="851"/>
        </w:tabs>
        <w:ind w:left="851" w:hanging="284"/>
        <w:jc w:val="both"/>
        <w:rPr>
          <w:rFonts w:ascii="Arial" w:hAnsi="Arial" w:cs="Arial"/>
          <w:bCs/>
          <w:sz w:val="16"/>
          <w:szCs w:val="16"/>
        </w:rPr>
      </w:pPr>
      <w:r w:rsidRPr="00BB313A">
        <w:rPr>
          <w:rFonts w:ascii="Arial" w:hAnsi="Arial" w:cs="Arial"/>
          <w:bCs/>
          <w:sz w:val="16"/>
          <w:szCs w:val="16"/>
        </w:rPr>
        <w:t>Poczta zobowiązuje się przesyłać faktury (oraz faktury korygujące i duplikaty faktur) drogą elektroniczną w formacie PDF,</w:t>
      </w:r>
    </w:p>
    <w:p w14:paraId="64E0D4EF" w14:textId="77777777" w:rsidR="00D03164" w:rsidRPr="00BB313A" w:rsidRDefault="007D686E">
      <w:pPr>
        <w:pStyle w:val="Akapitzlist"/>
        <w:numPr>
          <w:ilvl w:val="0"/>
          <w:numId w:val="4"/>
        </w:numPr>
        <w:tabs>
          <w:tab w:val="left" w:pos="851"/>
        </w:tabs>
        <w:ind w:left="851" w:hanging="284"/>
        <w:jc w:val="both"/>
        <w:rPr>
          <w:rFonts w:ascii="Arial" w:hAnsi="Arial" w:cs="Arial"/>
          <w:bCs/>
          <w:sz w:val="16"/>
          <w:szCs w:val="16"/>
        </w:rPr>
      </w:pPr>
      <w:r w:rsidRPr="00BB313A">
        <w:rPr>
          <w:rFonts w:ascii="Arial" w:hAnsi="Arial" w:cs="Arial"/>
          <w:bCs/>
          <w:sz w:val="16"/>
          <w:szCs w:val="16"/>
        </w:rPr>
        <w:t xml:space="preserve">faktury będą wystawiane na dane Nadawcy wskazane w komparycji Umowy, </w:t>
      </w:r>
    </w:p>
    <w:p w14:paraId="0F591374" w14:textId="77777777" w:rsidR="00D03164" w:rsidRPr="00BB313A" w:rsidRDefault="007D686E">
      <w:pPr>
        <w:pStyle w:val="Akapitzlist"/>
        <w:numPr>
          <w:ilvl w:val="0"/>
          <w:numId w:val="4"/>
        </w:numPr>
        <w:tabs>
          <w:tab w:val="left" w:pos="851"/>
        </w:tabs>
        <w:ind w:left="851" w:hanging="284"/>
        <w:jc w:val="both"/>
        <w:rPr>
          <w:rFonts w:ascii="Arial" w:hAnsi="Arial" w:cs="Arial"/>
          <w:bCs/>
          <w:sz w:val="16"/>
          <w:szCs w:val="16"/>
        </w:rPr>
      </w:pPr>
      <w:r w:rsidRPr="00BB313A">
        <w:rPr>
          <w:rFonts w:ascii="Arial" w:hAnsi="Arial" w:cs="Arial"/>
          <w:bCs/>
          <w:sz w:val="16"/>
          <w:szCs w:val="16"/>
        </w:rPr>
        <w:t xml:space="preserve">adres e-mail właściwy </w:t>
      </w:r>
      <w:bookmarkStart w:id="6" w:name="_Hlk219883717"/>
      <w:r w:rsidRPr="00BB313A">
        <w:rPr>
          <w:rFonts w:ascii="Arial" w:hAnsi="Arial" w:cs="Arial"/>
          <w:bCs/>
          <w:sz w:val="16"/>
          <w:szCs w:val="16"/>
        </w:rPr>
        <w:t>do przesyłania informacji dotyczących rozliczeń wynikających z Umowy</w:t>
      </w:r>
      <w:r w:rsidRPr="00BB313A">
        <w:rPr>
          <w:rStyle w:val="Odwoanieprzypisudolnego"/>
          <w:rFonts w:ascii="Arial" w:hAnsi="Arial" w:cs="Arial"/>
          <w:bCs/>
          <w:sz w:val="16"/>
          <w:szCs w:val="16"/>
        </w:rPr>
        <w:footnoteReference w:id="1"/>
      </w:r>
      <w:r w:rsidRPr="00BB313A">
        <w:rPr>
          <w:rFonts w:ascii="Arial" w:hAnsi="Arial" w:cs="Arial"/>
          <w:bCs/>
          <w:sz w:val="16"/>
          <w:szCs w:val="16"/>
        </w:rPr>
        <w:t xml:space="preserve"> </w:t>
      </w:r>
      <w:bookmarkEnd w:id="6"/>
      <w:r w:rsidR="00D03164" w:rsidRPr="00BB313A">
        <w:rPr>
          <w:rFonts w:ascii="Arial" w:hAnsi="Arial" w:cs="Arial"/>
          <w:bCs/>
          <w:sz w:val="16"/>
          <w:szCs w:val="16"/>
        </w:rPr>
        <w:t xml:space="preserve">oraz adres e-mail właściwy do przesyłania faktur </w:t>
      </w:r>
      <w:r w:rsidR="0065685A" w:rsidRPr="00BB313A">
        <w:rPr>
          <w:rFonts w:ascii="Arial" w:hAnsi="Arial" w:cs="Arial"/>
          <w:bCs/>
          <w:sz w:val="16"/>
          <w:szCs w:val="16"/>
        </w:rPr>
        <w:t>został</w:t>
      </w:r>
      <w:r w:rsidR="00D03164" w:rsidRPr="00BB313A">
        <w:rPr>
          <w:rFonts w:ascii="Arial" w:hAnsi="Arial" w:cs="Arial"/>
          <w:bCs/>
          <w:sz w:val="16"/>
          <w:szCs w:val="16"/>
        </w:rPr>
        <w:t>y wskazane</w:t>
      </w:r>
      <w:r w:rsidR="0065685A" w:rsidRPr="00BB313A">
        <w:rPr>
          <w:rFonts w:ascii="Arial" w:hAnsi="Arial" w:cs="Arial"/>
          <w:bCs/>
          <w:sz w:val="16"/>
          <w:szCs w:val="16"/>
        </w:rPr>
        <w:t xml:space="preserve"> w komparycji Umowy</w:t>
      </w:r>
      <w:r w:rsidRPr="00BB313A">
        <w:rPr>
          <w:rFonts w:ascii="Arial" w:hAnsi="Arial" w:cs="Arial"/>
          <w:bCs/>
          <w:sz w:val="16"/>
          <w:szCs w:val="16"/>
        </w:rPr>
        <w:t>,</w:t>
      </w:r>
    </w:p>
    <w:p w14:paraId="0F345F5B" w14:textId="2AC189AE" w:rsidR="00BB313A" w:rsidRPr="00BB313A" w:rsidRDefault="007D686E">
      <w:pPr>
        <w:pStyle w:val="Akapitzlist"/>
        <w:numPr>
          <w:ilvl w:val="0"/>
          <w:numId w:val="4"/>
        </w:numPr>
        <w:tabs>
          <w:tab w:val="left" w:pos="851"/>
        </w:tabs>
        <w:ind w:left="851" w:hanging="284"/>
        <w:jc w:val="both"/>
        <w:rPr>
          <w:rFonts w:ascii="Arial" w:hAnsi="Arial" w:cs="Arial"/>
          <w:bCs/>
          <w:sz w:val="16"/>
          <w:szCs w:val="16"/>
        </w:rPr>
      </w:pPr>
      <w:r w:rsidRPr="00BB313A">
        <w:rPr>
          <w:rFonts w:ascii="Arial" w:hAnsi="Arial" w:cs="Arial"/>
          <w:bCs/>
          <w:sz w:val="16"/>
          <w:szCs w:val="16"/>
        </w:rPr>
        <w:t xml:space="preserve">Poczta oświadcza, że faktury będą przesyłane z następującego adresu e-mail: </w:t>
      </w:r>
      <w:hyperlink r:id="rId8" w:history="1">
        <w:r w:rsidR="00FD4E16" w:rsidRPr="009861FC">
          <w:rPr>
            <w:rStyle w:val="Hipercze"/>
            <w:rFonts w:ascii="Arial" w:hAnsi="Arial" w:cs="Arial"/>
            <w:bCs/>
            <w:sz w:val="16"/>
            <w:szCs w:val="16"/>
          </w:rPr>
          <w:t>e-faktura.cof@poczta-polska.pl</w:t>
        </w:r>
      </w:hyperlink>
      <w:r w:rsidR="0065685A" w:rsidRPr="00BB313A">
        <w:rPr>
          <w:rFonts w:ascii="Arial" w:hAnsi="Arial" w:cs="Arial"/>
          <w:bCs/>
          <w:sz w:val="16"/>
          <w:szCs w:val="16"/>
        </w:rPr>
        <w:t>,</w:t>
      </w:r>
    </w:p>
    <w:p w14:paraId="22C4F156" w14:textId="3229F8A3" w:rsidR="00D03164" w:rsidRPr="00BB313A" w:rsidRDefault="007D686E">
      <w:pPr>
        <w:pStyle w:val="Akapitzlist"/>
        <w:numPr>
          <w:ilvl w:val="0"/>
          <w:numId w:val="4"/>
        </w:numPr>
        <w:tabs>
          <w:tab w:val="left" w:pos="851"/>
        </w:tabs>
        <w:ind w:left="851" w:hanging="284"/>
        <w:jc w:val="both"/>
        <w:rPr>
          <w:rFonts w:ascii="Arial" w:hAnsi="Arial" w:cs="Arial"/>
          <w:bCs/>
          <w:sz w:val="16"/>
          <w:szCs w:val="16"/>
        </w:rPr>
      </w:pPr>
      <w:r w:rsidRPr="00BB313A">
        <w:rPr>
          <w:rFonts w:ascii="Arial" w:hAnsi="Arial" w:cs="Arial"/>
          <w:bCs/>
          <w:sz w:val="16"/>
          <w:szCs w:val="16"/>
        </w:rPr>
        <w:t xml:space="preserve">Strony zobowiązują się co najmniej na trzy dni przed zmianą danych określonych w </w:t>
      </w:r>
      <w:r w:rsidR="00D03164" w:rsidRPr="00BB313A">
        <w:rPr>
          <w:rFonts w:ascii="Arial" w:hAnsi="Arial" w:cs="Arial"/>
          <w:bCs/>
          <w:sz w:val="16"/>
          <w:szCs w:val="16"/>
        </w:rPr>
        <w:t>pkt 9</w:t>
      </w:r>
      <w:r w:rsidRPr="00BB313A">
        <w:rPr>
          <w:rFonts w:ascii="Arial" w:hAnsi="Arial" w:cs="Arial"/>
          <w:bCs/>
          <w:sz w:val="16"/>
          <w:szCs w:val="16"/>
        </w:rPr>
        <w:t xml:space="preserve"> poinformować o tym drugą Stronę drogą elektroniczną.</w:t>
      </w:r>
      <w:r w:rsidR="00D03164" w:rsidRPr="00BB313A">
        <w:rPr>
          <w:rFonts w:ascii="Arial" w:hAnsi="Arial" w:cs="Arial"/>
          <w:bCs/>
          <w:sz w:val="16"/>
          <w:szCs w:val="16"/>
        </w:rPr>
        <w:t xml:space="preserve"> Zmiana</w:t>
      </w:r>
      <w:r w:rsidR="00D03164" w:rsidRPr="00BB313A">
        <w:rPr>
          <w:rFonts w:ascii="Arial" w:eastAsia="Batang" w:hAnsi="Arial" w:cs="Arial"/>
          <w:bCs/>
          <w:iCs/>
          <w:sz w:val="16"/>
          <w:szCs w:val="16"/>
        </w:rPr>
        <w:t xml:space="preserve"> nie wymaga aneksowania Umowy, pod warunkiem niezwłocznego, pisemnego powiadomienia o tym fakcie drugiej Strony Umowy. </w:t>
      </w:r>
      <w:r w:rsidR="00D03164" w:rsidRPr="00BB313A">
        <w:rPr>
          <w:rFonts w:ascii="Arial" w:hAnsi="Arial" w:cs="Arial"/>
          <w:bCs/>
          <w:sz w:val="16"/>
          <w:szCs w:val="16"/>
        </w:rPr>
        <w:t>Brak informacji o zmianie, skutkuje tym, że wszelkie informacje przekazane na dotychczasowe adresy uznaje się za skutecznie dostarczone,</w:t>
      </w:r>
    </w:p>
    <w:p w14:paraId="292B367F" w14:textId="5DBFAEF9" w:rsidR="00D03164" w:rsidRPr="00D03164" w:rsidRDefault="007D686E">
      <w:pPr>
        <w:numPr>
          <w:ilvl w:val="0"/>
          <w:numId w:val="2"/>
        </w:numPr>
        <w:tabs>
          <w:tab w:val="clear" w:pos="360"/>
          <w:tab w:val="num" w:pos="284"/>
        </w:tabs>
        <w:spacing w:after="0"/>
        <w:ind w:left="284" w:hanging="284"/>
        <w:jc w:val="both"/>
        <w:rPr>
          <w:rFonts w:cs="Arial"/>
          <w:bCs/>
          <w:sz w:val="16"/>
          <w:szCs w:val="16"/>
        </w:rPr>
      </w:pPr>
      <w:r w:rsidRPr="00BB313A">
        <w:rPr>
          <w:rFonts w:cs="Arial"/>
          <w:bCs/>
          <w:sz w:val="16"/>
          <w:szCs w:val="16"/>
        </w:rPr>
        <w:t xml:space="preserve">Jeżeli w trakcie obowiązywania Umowy nastąpi zmiana w zakresie podatku od towarów i usług, Nadawca zobowiązuje się </w:t>
      </w:r>
      <w:r w:rsidRPr="00D03164">
        <w:rPr>
          <w:rFonts w:cs="Arial"/>
          <w:bCs/>
          <w:sz w:val="16"/>
          <w:szCs w:val="16"/>
        </w:rPr>
        <w:t>do uiszczenia opłaty powiększonej o podatek od towarów i usług według obowiązującej stawki.</w:t>
      </w:r>
    </w:p>
    <w:p w14:paraId="436FC95E" w14:textId="77777777" w:rsidR="00D03164" w:rsidRDefault="00F925F8">
      <w:pPr>
        <w:numPr>
          <w:ilvl w:val="0"/>
          <w:numId w:val="2"/>
        </w:numPr>
        <w:tabs>
          <w:tab w:val="clear" w:pos="360"/>
          <w:tab w:val="num" w:pos="284"/>
        </w:tabs>
        <w:spacing w:after="0"/>
        <w:ind w:left="284" w:hanging="284"/>
        <w:jc w:val="both"/>
        <w:rPr>
          <w:rFonts w:cs="Arial"/>
          <w:bCs/>
          <w:sz w:val="16"/>
          <w:szCs w:val="16"/>
        </w:rPr>
      </w:pPr>
      <w:r w:rsidRPr="00D03164">
        <w:rPr>
          <w:bCs/>
          <w:sz w:val="16"/>
          <w:szCs w:val="16"/>
        </w:rPr>
        <w:t>Bez zgody Poczty, Nadawca nie może potrącić wierzytelności przysługującej mu wobec Poczty z wierzytelnością przysługującą Poczcie wobec Nadawcy z jakiegokolwiek tytułu</w:t>
      </w:r>
      <w:r w:rsidRPr="00D03164">
        <w:rPr>
          <w:rStyle w:val="Odwoanieprzypisudolnego"/>
          <w:bCs/>
          <w:sz w:val="16"/>
          <w:szCs w:val="16"/>
        </w:rPr>
        <w:footnoteReference w:id="2"/>
      </w:r>
      <w:r w:rsidRPr="00D03164">
        <w:rPr>
          <w:bCs/>
          <w:sz w:val="16"/>
          <w:szCs w:val="16"/>
        </w:rPr>
        <w:t>.</w:t>
      </w:r>
    </w:p>
    <w:p w14:paraId="45F0F297" w14:textId="77777777" w:rsidR="00D03164" w:rsidRDefault="00F925F8">
      <w:pPr>
        <w:numPr>
          <w:ilvl w:val="0"/>
          <w:numId w:val="2"/>
        </w:numPr>
        <w:tabs>
          <w:tab w:val="clear" w:pos="360"/>
          <w:tab w:val="num" w:pos="284"/>
        </w:tabs>
        <w:spacing w:after="0"/>
        <w:ind w:left="284" w:hanging="284"/>
        <w:jc w:val="both"/>
        <w:rPr>
          <w:rFonts w:cs="Arial"/>
          <w:bCs/>
          <w:sz w:val="16"/>
          <w:szCs w:val="16"/>
        </w:rPr>
      </w:pPr>
      <w:r w:rsidRPr="00D03164">
        <w:rPr>
          <w:bCs/>
          <w:sz w:val="16"/>
          <w:szCs w:val="16"/>
        </w:rPr>
        <w:t>Dopuszcza się przenoszenie bez zgody Nadawcy wierzytelności przysługującej Poczcie względem Nadawcy na osobę trzecią.</w:t>
      </w:r>
    </w:p>
    <w:p w14:paraId="25F409F0" w14:textId="77777777" w:rsidR="00D03164" w:rsidRDefault="00F925F8">
      <w:pPr>
        <w:numPr>
          <w:ilvl w:val="0"/>
          <w:numId w:val="2"/>
        </w:numPr>
        <w:tabs>
          <w:tab w:val="clear" w:pos="360"/>
          <w:tab w:val="num" w:pos="284"/>
        </w:tabs>
        <w:spacing w:after="0"/>
        <w:ind w:left="284" w:hanging="284"/>
        <w:jc w:val="both"/>
        <w:rPr>
          <w:rFonts w:cs="Arial"/>
          <w:bCs/>
          <w:sz w:val="16"/>
          <w:szCs w:val="16"/>
        </w:rPr>
      </w:pPr>
      <w:r w:rsidRPr="00D03164">
        <w:rPr>
          <w:bCs/>
          <w:sz w:val="16"/>
          <w:szCs w:val="16"/>
        </w:rPr>
        <w:t>Nie dopuszcza się bez zgody Poczty przeniesienia na osobę trzecią przysługującej Nadawczy od Poczty wierzytelności albo praw lub obowiązków wynikających z Umowy.</w:t>
      </w:r>
    </w:p>
    <w:p w14:paraId="618E1CB0" w14:textId="7CFA35EF" w:rsidR="00F925F8" w:rsidRPr="00D03164" w:rsidRDefault="00F925F8">
      <w:pPr>
        <w:numPr>
          <w:ilvl w:val="0"/>
          <w:numId w:val="2"/>
        </w:numPr>
        <w:tabs>
          <w:tab w:val="clear" w:pos="360"/>
          <w:tab w:val="num" w:pos="284"/>
        </w:tabs>
        <w:spacing w:after="0"/>
        <w:ind w:left="284" w:hanging="284"/>
        <w:jc w:val="both"/>
        <w:rPr>
          <w:rFonts w:cs="Arial"/>
          <w:bCs/>
          <w:sz w:val="16"/>
          <w:szCs w:val="16"/>
        </w:rPr>
      </w:pPr>
      <w:r w:rsidRPr="00D03164">
        <w:rPr>
          <w:rFonts w:cs="Arial"/>
          <w:bCs/>
          <w:sz w:val="16"/>
          <w:szCs w:val="16"/>
        </w:rPr>
        <w:t xml:space="preserve">Nadawca zobowiązany jest do: </w:t>
      </w:r>
    </w:p>
    <w:p w14:paraId="3DF62C05" w14:textId="5F42374D" w:rsidR="002641DD" w:rsidRDefault="00F925F8" w:rsidP="002641DD">
      <w:pPr>
        <w:numPr>
          <w:ilvl w:val="1"/>
          <w:numId w:val="5"/>
        </w:numPr>
        <w:tabs>
          <w:tab w:val="left" w:pos="567"/>
        </w:tabs>
        <w:spacing w:after="0"/>
        <w:ind w:left="567" w:hanging="283"/>
        <w:jc w:val="both"/>
        <w:rPr>
          <w:rFonts w:eastAsia="Batang" w:cs="Arial"/>
          <w:sz w:val="16"/>
          <w:szCs w:val="16"/>
        </w:rPr>
      </w:pPr>
      <w:r w:rsidRPr="00C326EC">
        <w:rPr>
          <w:rFonts w:eastAsia="Batang" w:cs="Arial"/>
          <w:sz w:val="16"/>
          <w:szCs w:val="16"/>
        </w:rPr>
        <w:t xml:space="preserve">umieszczania na opakowaniu przesyłki pocztowej </w:t>
      </w:r>
      <w:r w:rsidRPr="00C326EC">
        <w:rPr>
          <w:rFonts w:cs="Arial"/>
          <w:sz w:val="16"/>
          <w:szCs w:val="16"/>
        </w:rPr>
        <w:t>oznaczenia potwierdzającego wniesienie opłaty za usługę</w:t>
      </w:r>
      <w:r w:rsidRPr="00C326EC">
        <w:rPr>
          <w:rFonts w:eastAsia="Batang" w:cs="Arial"/>
          <w:sz w:val="16"/>
          <w:szCs w:val="16"/>
        </w:rPr>
        <w:t xml:space="preserve"> w postaci napisu, nadruku lub odcisku pieczęci o treści:</w:t>
      </w:r>
    </w:p>
    <w:p w14:paraId="0A50620A" w14:textId="5D951B98" w:rsidR="002641DD" w:rsidRDefault="002641DD" w:rsidP="002641DD">
      <w:pPr>
        <w:tabs>
          <w:tab w:val="left" w:pos="567"/>
        </w:tabs>
        <w:spacing w:after="0"/>
        <w:jc w:val="both"/>
        <w:rPr>
          <w:rFonts w:eastAsia="Batang" w:cs="Arial"/>
          <w:sz w:val="16"/>
          <w:szCs w:val="16"/>
        </w:rPr>
      </w:pPr>
    </w:p>
    <w:p w14:paraId="2242F03B" w14:textId="77777777" w:rsidR="002641DD" w:rsidRPr="00C326EC" w:rsidRDefault="002641DD" w:rsidP="002641DD">
      <w:pPr>
        <w:spacing w:after="0"/>
        <w:jc w:val="center"/>
        <w:rPr>
          <w:rFonts w:eastAsia="Batang" w:cs="Arial"/>
          <w:b/>
          <w:sz w:val="16"/>
          <w:szCs w:val="16"/>
        </w:rPr>
      </w:pPr>
      <w:r w:rsidRPr="00C326EC">
        <w:rPr>
          <w:rFonts w:eastAsia="Batang" w:cs="Arial"/>
          <w:b/>
          <w:iCs/>
          <w:sz w:val="16"/>
          <w:szCs w:val="16"/>
        </w:rPr>
        <w:t>OPŁATA POBRANA</w:t>
      </w:r>
    </w:p>
    <w:p w14:paraId="7D06C2B3" w14:textId="77777777" w:rsidR="002641DD" w:rsidRPr="00C326EC" w:rsidRDefault="002641DD" w:rsidP="002641DD">
      <w:pPr>
        <w:spacing w:after="0"/>
        <w:jc w:val="center"/>
        <w:rPr>
          <w:rFonts w:eastAsia="Batang" w:cs="Arial"/>
          <w:b/>
          <w:sz w:val="16"/>
          <w:szCs w:val="16"/>
        </w:rPr>
      </w:pPr>
      <w:r w:rsidRPr="00C326EC">
        <w:rPr>
          <w:rFonts w:eastAsia="Batang" w:cs="Arial"/>
          <w:b/>
          <w:bCs/>
          <w:sz w:val="16"/>
          <w:szCs w:val="16"/>
        </w:rPr>
        <w:t xml:space="preserve">TAXE </w:t>
      </w:r>
      <w:r w:rsidRPr="00C326EC">
        <w:rPr>
          <w:rFonts w:cs="Arial"/>
          <w:b/>
          <w:bCs/>
          <w:snapToGrid w:val="0"/>
          <w:sz w:val="16"/>
          <w:szCs w:val="16"/>
        </w:rPr>
        <w:t>PERÇUE - POLOGNE</w:t>
      </w:r>
    </w:p>
    <w:p w14:paraId="076840DF" w14:textId="77777777" w:rsidR="002641DD" w:rsidRDefault="002641DD" w:rsidP="002641DD">
      <w:pPr>
        <w:spacing w:after="0"/>
        <w:jc w:val="center"/>
        <w:rPr>
          <w:rFonts w:eastAsia="Batang" w:cs="Arial"/>
          <w:b/>
          <w:sz w:val="16"/>
          <w:szCs w:val="16"/>
        </w:rPr>
      </w:pPr>
      <w:r w:rsidRPr="00C326EC">
        <w:rPr>
          <w:rFonts w:eastAsia="Batang" w:cs="Arial"/>
          <w:b/>
          <w:sz w:val="16"/>
          <w:szCs w:val="16"/>
        </w:rPr>
        <w:t>Umowa z Pocztą Polską S.A. ID nr .................../...</w:t>
      </w:r>
    </w:p>
    <w:p w14:paraId="3C508FAE" w14:textId="77777777" w:rsidR="002641DD" w:rsidRDefault="002641DD" w:rsidP="00930E9A">
      <w:pPr>
        <w:tabs>
          <w:tab w:val="left" w:pos="567"/>
        </w:tabs>
        <w:spacing w:after="0"/>
        <w:jc w:val="both"/>
        <w:rPr>
          <w:rFonts w:eastAsia="Batang" w:cs="Arial"/>
          <w:sz w:val="16"/>
          <w:szCs w:val="16"/>
        </w:rPr>
      </w:pPr>
    </w:p>
    <w:p w14:paraId="6490C359" w14:textId="08DA68E1" w:rsidR="002641DD" w:rsidRPr="00930E9A" w:rsidRDefault="002641DD" w:rsidP="00930E9A">
      <w:pPr>
        <w:numPr>
          <w:ilvl w:val="1"/>
          <w:numId w:val="5"/>
        </w:numPr>
        <w:tabs>
          <w:tab w:val="left" w:pos="567"/>
        </w:tabs>
        <w:spacing w:after="0"/>
        <w:ind w:left="567" w:hanging="283"/>
        <w:jc w:val="both"/>
        <w:rPr>
          <w:rFonts w:eastAsia="Batang" w:cs="Arial"/>
          <w:sz w:val="16"/>
          <w:szCs w:val="16"/>
        </w:rPr>
      </w:pPr>
      <w:r w:rsidRPr="00930E9A">
        <w:rPr>
          <w:rFonts w:eastAsia="Batang" w:cs="Arial"/>
          <w:sz w:val="16"/>
          <w:szCs w:val="16"/>
        </w:rPr>
        <w:t xml:space="preserve">umieszczania oznaczenia, o którym mowa w pkt 1, w miejscu przeznaczonym na znak opłaty pocztowej, na stronie adresowej przesyłek </w:t>
      </w:r>
      <w:r w:rsidRPr="00930E9A">
        <w:rPr>
          <w:rFonts w:cs="Arial"/>
          <w:sz w:val="16"/>
          <w:szCs w:val="16"/>
        </w:rPr>
        <w:t>listowych (z wyłączeniem przesyłek listowych z zadeklarowaną wartością w obrocie krajowym i zagranicznym).</w:t>
      </w:r>
    </w:p>
    <w:p w14:paraId="0260CDB1" w14:textId="77777777" w:rsidR="00BB313A" w:rsidRDefault="00BB313A" w:rsidP="00930E9A">
      <w:pPr>
        <w:tabs>
          <w:tab w:val="left" w:pos="567"/>
        </w:tabs>
        <w:spacing w:after="0"/>
        <w:jc w:val="both"/>
        <w:rPr>
          <w:rFonts w:eastAsia="Batang" w:cs="Arial"/>
          <w:b/>
          <w:sz w:val="16"/>
          <w:szCs w:val="16"/>
        </w:rPr>
      </w:pPr>
    </w:p>
    <w:p w14:paraId="4F2CF5E6" w14:textId="0DF3917E" w:rsidR="00026B73" w:rsidRPr="00BB313A" w:rsidRDefault="00026B73" w:rsidP="00930E9A">
      <w:pPr>
        <w:tabs>
          <w:tab w:val="left" w:pos="567"/>
        </w:tabs>
        <w:spacing w:after="0"/>
        <w:jc w:val="both"/>
        <w:rPr>
          <w:rFonts w:cs="Arial"/>
          <w:sz w:val="16"/>
          <w:szCs w:val="16"/>
        </w:rPr>
      </w:pPr>
    </w:p>
    <w:sectPr w:rsidR="00026B73" w:rsidRPr="00BB313A" w:rsidSect="00EB6602">
      <w:footerReference w:type="default" r:id="rId9"/>
      <w:headerReference w:type="first" r:id="rId10"/>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15BA" w14:textId="77777777" w:rsidR="00BE3682" w:rsidRDefault="00BE3682" w:rsidP="00085747">
      <w:pPr>
        <w:spacing w:after="0"/>
      </w:pPr>
      <w:r>
        <w:separator/>
      </w:r>
    </w:p>
  </w:endnote>
  <w:endnote w:type="continuationSeparator" w:id="0">
    <w:p w14:paraId="40A2E6AC" w14:textId="77777777" w:rsidR="00BE3682" w:rsidRDefault="00BE3682" w:rsidP="000857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121988"/>
      <w:docPartObj>
        <w:docPartGallery w:val="Page Numbers (Bottom of Page)"/>
        <w:docPartUnique/>
      </w:docPartObj>
    </w:sdtPr>
    <w:sdtEndPr>
      <w:rPr>
        <w:sz w:val="16"/>
        <w:szCs w:val="16"/>
      </w:rPr>
    </w:sdtEndPr>
    <w:sdtContent>
      <w:p w14:paraId="6DA7EC48" w14:textId="5E1504B1" w:rsidR="006877DB" w:rsidRPr="006877DB" w:rsidRDefault="006877DB">
        <w:pPr>
          <w:pStyle w:val="Stopka"/>
          <w:jc w:val="center"/>
          <w:rPr>
            <w:sz w:val="16"/>
            <w:szCs w:val="16"/>
          </w:rPr>
        </w:pPr>
        <w:r w:rsidRPr="006877DB">
          <w:rPr>
            <w:sz w:val="16"/>
            <w:szCs w:val="16"/>
          </w:rPr>
          <w:fldChar w:fldCharType="begin"/>
        </w:r>
        <w:r w:rsidRPr="006877DB">
          <w:rPr>
            <w:sz w:val="16"/>
            <w:szCs w:val="16"/>
          </w:rPr>
          <w:instrText>PAGE   \* MERGEFORMAT</w:instrText>
        </w:r>
        <w:r w:rsidRPr="006877DB">
          <w:rPr>
            <w:sz w:val="16"/>
            <w:szCs w:val="16"/>
          </w:rPr>
          <w:fldChar w:fldCharType="separate"/>
        </w:r>
        <w:r w:rsidRPr="006877DB">
          <w:rPr>
            <w:sz w:val="16"/>
            <w:szCs w:val="16"/>
          </w:rPr>
          <w:t>2</w:t>
        </w:r>
        <w:r w:rsidRPr="006877DB">
          <w:rPr>
            <w:sz w:val="16"/>
            <w:szCs w:val="16"/>
          </w:rPr>
          <w:fldChar w:fldCharType="end"/>
        </w:r>
      </w:p>
    </w:sdtContent>
  </w:sdt>
  <w:p w14:paraId="02C2C598" w14:textId="77777777" w:rsidR="00313551" w:rsidRDefault="003135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0962" w14:textId="77777777" w:rsidR="00BE3682" w:rsidRDefault="00BE3682" w:rsidP="00085747">
      <w:pPr>
        <w:spacing w:after="0"/>
      </w:pPr>
      <w:r>
        <w:separator/>
      </w:r>
    </w:p>
  </w:footnote>
  <w:footnote w:type="continuationSeparator" w:id="0">
    <w:p w14:paraId="7DED1336" w14:textId="77777777" w:rsidR="00BE3682" w:rsidRDefault="00BE3682" w:rsidP="00085747">
      <w:pPr>
        <w:spacing w:after="0"/>
      </w:pPr>
      <w:r>
        <w:continuationSeparator/>
      </w:r>
    </w:p>
  </w:footnote>
  <w:footnote w:id="1">
    <w:p w14:paraId="2BCE9836" w14:textId="68AF9875" w:rsidR="007D686E" w:rsidRPr="00C77995" w:rsidRDefault="007D686E" w:rsidP="007D686E">
      <w:pPr>
        <w:pStyle w:val="Tekstprzypisudolnego"/>
        <w:jc w:val="both"/>
        <w:rPr>
          <w:i/>
          <w:iCs/>
          <w:sz w:val="16"/>
          <w:szCs w:val="16"/>
        </w:rPr>
      </w:pPr>
      <w:r w:rsidRPr="00C77995">
        <w:rPr>
          <w:rStyle w:val="Odwoanieprzypisudolnego"/>
          <w:i/>
          <w:iCs/>
          <w:sz w:val="16"/>
          <w:szCs w:val="16"/>
        </w:rPr>
        <w:footnoteRef/>
      </w:r>
      <w:r w:rsidRPr="00C77995">
        <w:rPr>
          <w:i/>
          <w:iCs/>
          <w:sz w:val="16"/>
          <w:szCs w:val="16"/>
        </w:rPr>
        <w:t xml:space="preserve"> </w:t>
      </w:r>
      <w:r>
        <w:rPr>
          <w:i/>
          <w:iCs/>
          <w:sz w:val="16"/>
          <w:szCs w:val="16"/>
        </w:rPr>
        <w:t>p</w:t>
      </w:r>
      <w:r w:rsidRPr="00C77995">
        <w:rPr>
          <w:i/>
          <w:iCs/>
          <w:sz w:val="16"/>
          <w:szCs w:val="16"/>
        </w:rPr>
        <w:t>od pojęciem informacji dotyczących rozliczeń wynikających z umowy mamy na myśli między innymi: przypomnienia o płatności faktur, wezwania do zapłaty</w:t>
      </w:r>
      <w:r w:rsidR="002641DD">
        <w:rPr>
          <w:i/>
          <w:iCs/>
          <w:sz w:val="16"/>
          <w:szCs w:val="16"/>
        </w:rPr>
        <w:t>,</w:t>
      </w:r>
      <w:r w:rsidRPr="00C77995">
        <w:rPr>
          <w:i/>
          <w:iCs/>
          <w:sz w:val="16"/>
          <w:szCs w:val="16"/>
        </w:rPr>
        <w:t xml:space="preserve"> </w:t>
      </w:r>
      <w:r>
        <w:rPr>
          <w:i/>
          <w:iCs/>
          <w:sz w:val="16"/>
          <w:szCs w:val="16"/>
        </w:rPr>
        <w:t>itp.</w:t>
      </w:r>
    </w:p>
  </w:footnote>
  <w:footnote w:id="2">
    <w:p w14:paraId="459D5C23" w14:textId="77777777" w:rsidR="00F925F8" w:rsidRPr="00C77995" w:rsidRDefault="00F925F8" w:rsidP="00F925F8">
      <w:pPr>
        <w:pStyle w:val="Tekstprzypisudolnego"/>
        <w:jc w:val="both"/>
        <w:rPr>
          <w:i/>
          <w:iCs/>
          <w:sz w:val="16"/>
          <w:szCs w:val="16"/>
        </w:rPr>
      </w:pPr>
      <w:r w:rsidRPr="00C77995">
        <w:rPr>
          <w:rStyle w:val="Odwoanieprzypisudolnego"/>
          <w:i/>
          <w:iCs/>
          <w:sz w:val="16"/>
          <w:szCs w:val="16"/>
        </w:rPr>
        <w:footnoteRef/>
      </w:r>
      <w:r w:rsidRPr="00C77995">
        <w:rPr>
          <w:i/>
          <w:iCs/>
          <w:sz w:val="16"/>
          <w:szCs w:val="16"/>
        </w:rPr>
        <w:t xml:space="preserve"> z wyłączeniem:</w:t>
      </w:r>
    </w:p>
    <w:p w14:paraId="40E49770" w14:textId="77777777" w:rsidR="00F925F8" w:rsidRPr="00C77995" w:rsidRDefault="00F925F8" w:rsidP="00F925F8">
      <w:pPr>
        <w:pStyle w:val="Tekstprzypisudolnego"/>
        <w:jc w:val="both"/>
        <w:rPr>
          <w:i/>
          <w:iCs/>
          <w:sz w:val="16"/>
          <w:szCs w:val="16"/>
        </w:rPr>
      </w:pPr>
      <w:r w:rsidRPr="00C77995">
        <w:rPr>
          <w:i/>
          <w:iCs/>
          <w:sz w:val="16"/>
          <w:szCs w:val="16"/>
        </w:rPr>
        <w:t>a) umów zawieranych z konsumentami w rozumieniu w rozumieniu art. 22</w:t>
      </w:r>
      <w:r w:rsidRPr="00930E9A">
        <w:rPr>
          <w:i/>
          <w:iCs/>
          <w:sz w:val="16"/>
          <w:szCs w:val="16"/>
          <w:vertAlign w:val="superscript"/>
        </w:rPr>
        <w:t xml:space="preserve">1 </w:t>
      </w:r>
      <w:r w:rsidRPr="00C77995">
        <w:rPr>
          <w:i/>
          <w:iCs/>
          <w:sz w:val="16"/>
          <w:szCs w:val="16"/>
        </w:rPr>
        <w:t>ustawy z dnia 23 kwietnia 1964 r. Kodeks cywilny,</w:t>
      </w:r>
    </w:p>
    <w:p w14:paraId="1C926CAC" w14:textId="77777777" w:rsidR="00F925F8" w:rsidRPr="00B755C8" w:rsidRDefault="00F925F8" w:rsidP="00F925F8">
      <w:pPr>
        <w:pStyle w:val="Tekstprzypisudolnego"/>
        <w:jc w:val="both"/>
        <w:rPr>
          <w:i/>
          <w:iCs/>
          <w:sz w:val="16"/>
          <w:szCs w:val="16"/>
        </w:rPr>
      </w:pPr>
      <w:r w:rsidRPr="00C77995">
        <w:rPr>
          <w:i/>
          <w:iCs/>
          <w:sz w:val="16"/>
          <w:szCs w:val="16"/>
        </w:rPr>
        <w:t xml:space="preserve">b) umów zawieranych z osobami fizycznymi zawierającymi umowę bezpośrednio związaną z jej działalnością gospodarczą, gdy z treści tej umowy wynika, że nie posiada ona dla niej charakteru zawodowego, wynikającego w szczególności z przedmiotu wykonywanej przez </w:t>
      </w:r>
      <w:r w:rsidRPr="00B755C8">
        <w:rPr>
          <w:i/>
          <w:iCs/>
          <w:sz w:val="16"/>
          <w:szCs w:val="16"/>
        </w:rPr>
        <w:t>nią działalności gospodarczej, udostępnionego na podstawie przepisów o Centralnej Ewidencji i Informacji o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B644" w14:textId="7D7E5B1E" w:rsidR="00525A1E" w:rsidRDefault="00313551" w:rsidP="00085747">
    <w:pPr>
      <w:pStyle w:val="Nagwek"/>
      <w:tabs>
        <w:tab w:val="clear" w:pos="4536"/>
        <w:tab w:val="clear" w:pos="9072"/>
      </w:tabs>
      <w:spacing w:after="0"/>
      <w:rPr>
        <w:noProof/>
      </w:rPr>
    </w:pPr>
    <w:r w:rsidRPr="00237033">
      <w:rPr>
        <w:noProof/>
        <w:sz w:val="16"/>
        <w:szCs w:val="16"/>
      </w:rPr>
      <w:drawing>
        <wp:inline distT="0" distB="0" distL="0" distR="0" wp14:anchorId="737A79F1" wp14:editId="3CA5100E">
          <wp:extent cx="1683335" cy="2667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307" cy="270656"/>
                  </a:xfrm>
                  <a:prstGeom prst="rect">
                    <a:avLst/>
                  </a:prstGeom>
                  <a:noFill/>
                  <a:ln>
                    <a:noFill/>
                  </a:ln>
                </pic:spPr>
              </pic:pic>
            </a:graphicData>
          </a:graphic>
        </wp:inline>
      </w:drawing>
    </w:r>
    <w:r w:rsidR="00525A1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9A5"/>
    <w:multiLevelType w:val="multilevel"/>
    <w:tmpl w:val="293C65B2"/>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FE90D2B"/>
    <w:multiLevelType w:val="hybridMultilevel"/>
    <w:tmpl w:val="7862BD24"/>
    <w:lvl w:ilvl="0" w:tplc="BE7886B4">
      <w:start w:val="1"/>
      <w:numFmt w:val="lowerLetter"/>
      <w:lvlText w:val="%1)"/>
      <w:lvlJc w:val="left"/>
      <w:pPr>
        <w:ind w:left="928" w:hanging="360"/>
      </w:pPr>
      <w:rPr>
        <w:rFonts w:ascii="Arial" w:hAnsi="Arial" w:cs="Arial" w:hint="default"/>
      </w:rPr>
    </w:lvl>
    <w:lvl w:ilvl="1" w:tplc="04150019" w:tentative="1">
      <w:start w:val="1"/>
      <w:numFmt w:val="lowerLetter"/>
      <w:lvlText w:val="%2."/>
      <w:lvlJc w:val="left"/>
      <w:pPr>
        <w:ind w:left="2189" w:hanging="360"/>
      </w:pPr>
    </w:lvl>
    <w:lvl w:ilvl="2" w:tplc="0415001B" w:tentative="1">
      <w:start w:val="1"/>
      <w:numFmt w:val="lowerRoman"/>
      <w:lvlText w:val="%3."/>
      <w:lvlJc w:val="right"/>
      <w:pPr>
        <w:ind w:left="2909" w:hanging="180"/>
      </w:pPr>
    </w:lvl>
    <w:lvl w:ilvl="3" w:tplc="0415000F" w:tentative="1">
      <w:start w:val="1"/>
      <w:numFmt w:val="decimal"/>
      <w:lvlText w:val="%4."/>
      <w:lvlJc w:val="left"/>
      <w:pPr>
        <w:ind w:left="3629" w:hanging="360"/>
      </w:pPr>
    </w:lvl>
    <w:lvl w:ilvl="4" w:tplc="04150019" w:tentative="1">
      <w:start w:val="1"/>
      <w:numFmt w:val="lowerLetter"/>
      <w:lvlText w:val="%5."/>
      <w:lvlJc w:val="left"/>
      <w:pPr>
        <w:ind w:left="4349" w:hanging="360"/>
      </w:pPr>
    </w:lvl>
    <w:lvl w:ilvl="5" w:tplc="0415001B" w:tentative="1">
      <w:start w:val="1"/>
      <w:numFmt w:val="lowerRoman"/>
      <w:lvlText w:val="%6."/>
      <w:lvlJc w:val="right"/>
      <w:pPr>
        <w:ind w:left="5069" w:hanging="180"/>
      </w:pPr>
    </w:lvl>
    <w:lvl w:ilvl="6" w:tplc="0415000F" w:tentative="1">
      <w:start w:val="1"/>
      <w:numFmt w:val="decimal"/>
      <w:lvlText w:val="%7."/>
      <w:lvlJc w:val="left"/>
      <w:pPr>
        <w:ind w:left="5789" w:hanging="360"/>
      </w:pPr>
    </w:lvl>
    <w:lvl w:ilvl="7" w:tplc="04150019" w:tentative="1">
      <w:start w:val="1"/>
      <w:numFmt w:val="lowerLetter"/>
      <w:lvlText w:val="%8."/>
      <w:lvlJc w:val="left"/>
      <w:pPr>
        <w:ind w:left="6509" w:hanging="360"/>
      </w:pPr>
    </w:lvl>
    <w:lvl w:ilvl="8" w:tplc="0415001B" w:tentative="1">
      <w:start w:val="1"/>
      <w:numFmt w:val="lowerRoman"/>
      <w:lvlText w:val="%9."/>
      <w:lvlJc w:val="right"/>
      <w:pPr>
        <w:ind w:left="7229" w:hanging="180"/>
      </w:pPr>
    </w:lvl>
  </w:abstractNum>
  <w:abstractNum w:abstractNumId="2" w15:restartNumberingAfterBreak="0">
    <w:nsid w:val="115F2574"/>
    <w:multiLevelType w:val="multilevel"/>
    <w:tmpl w:val="28209AE8"/>
    <w:styleLink w:val="WW8Num4"/>
    <w:lvl w:ilvl="0">
      <w:start w:val="1"/>
      <w:numFmt w:val="decimal"/>
      <w:lvlText w:val="%1."/>
      <w:lvlJc w:val="left"/>
      <w:pPr>
        <w:ind w:left="720" w:hanging="360"/>
      </w:pPr>
      <w:rPr>
        <w:rFonts w:ascii="Arial" w:hAnsi="Arial" w:cs="Arial"/>
        <w:kern w:val="3"/>
        <w:sz w:val="22"/>
        <w:szCs w:val="22"/>
      </w:rPr>
    </w:lvl>
    <w:lvl w:ilvl="1">
      <w:start w:val="1"/>
      <w:numFmt w:val="decimal"/>
      <w:lvlText w:val="%2."/>
      <w:lvlJc w:val="left"/>
      <w:pPr>
        <w:ind w:left="1080" w:hanging="360"/>
      </w:pPr>
      <w:rPr>
        <w:rFonts w:ascii="Arial" w:eastAsia="SimSun" w:hAnsi="Arial"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5590098"/>
    <w:multiLevelType w:val="hybridMultilevel"/>
    <w:tmpl w:val="19FC4AFE"/>
    <w:lvl w:ilvl="0" w:tplc="FFC85A38">
      <w:start w:val="1"/>
      <w:numFmt w:val="decimal"/>
      <w:lvlText w:val="%1)"/>
      <w:lvlJc w:val="left"/>
      <w:pPr>
        <w:tabs>
          <w:tab w:val="num" w:pos="360"/>
        </w:tabs>
        <w:ind w:left="360" w:hanging="360"/>
      </w:pPr>
      <w:rPr>
        <w:rFonts w:cs="Times New Roman" w:hint="default"/>
        <w:b w:val="0"/>
        <w:i w:val="0"/>
      </w:rPr>
    </w:lvl>
    <w:lvl w:ilvl="1" w:tplc="43C2D220">
      <w:start w:val="1"/>
      <w:numFmt w:val="decimal"/>
      <w:lvlText w:val="%2)"/>
      <w:lvlJc w:val="left"/>
      <w:pPr>
        <w:tabs>
          <w:tab w:val="num" w:pos="1070"/>
        </w:tabs>
        <w:ind w:left="1070" w:hanging="360"/>
      </w:pPr>
      <w:rPr>
        <w:rFonts w:ascii="Arial" w:hAnsi="Arial" w:cs="Arial" w:hint="default"/>
        <w:b w:val="0"/>
        <w:strike w:val="0"/>
        <w:sz w:val="16"/>
        <w:szCs w:val="16"/>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C4E30FE"/>
    <w:multiLevelType w:val="hybridMultilevel"/>
    <w:tmpl w:val="C97051EE"/>
    <w:lvl w:ilvl="0" w:tplc="A67C6296">
      <w:start w:val="3"/>
      <w:numFmt w:val="decimal"/>
      <w:lvlText w:val="%1)"/>
      <w:lvlJc w:val="left"/>
      <w:pPr>
        <w:ind w:left="64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3CE60818"/>
    <w:multiLevelType w:val="hybridMultilevel"/>
    <w:tmpl w:val="173E14A0"/>
    <w:lvl w:ilvl="0" w:tplc="A6F0D074">
      <w:start w:val="1"/>
      <w:numFmt w:val="decimal"/>
      <w:lvlText w:val="%1."/>
      <w:lvlJc w:val="left"/>
      <w:pPr>
        <w:ind w:left="360" w:hanging="360"/>
      </w:pPr>
      <w:rPr>
        <w:rFonts w:ascii="Arial" w:hAnsi="Arial" w:cs="Arial" w:hint="default"/>
        <w:sz w:val="16"/>
        <w:szCs w:val="16"/>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16cid:durableId="1508212098">
    <w:abstractNumId w:val="2"/>
  </w:num>
  <w:num w:numId="2" w16cid:durableId="2108033607">
    <w:abstractNumId w:val="0"/>
  </w:num>
  <w:num w:numId="3" w16cid:durableId="1695230492">
    <w:abstractNumId w:val="3"/>
  </w:num>
  <w:num w:numId="4" w16cid:durableId="992567269">
    <w:abstractNumId w:val="1"/>
  </w:num>
  <w:num w:numId="5" w16cid:durableId="1628316565">
    <w:abstractNumId w:val="5"/>
  </w:num>
  <w:num w:numId="6" w16cid:durableId="136413854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E4"/>
    <w:rsid w:val="00000DC5"/>
    <w:rsid w:val="000013D6"/>
    <w:rsid w:val="000014C1"/>
    <w:rsid w:val="0000192A"/>
    <w:rsid w:val="00001AE5"/>
    <w:rsid w:val="000031B6"/>
    <w:rsid w:val="00006CFC"/>
    <w:rsid w:val="00006FD8"/>
    <w:rsid w:val="000072BB"/>
    <w:rsid w:val="00007E32"/>
    <w:rsid w:val="000113D4"/>
    <w:rsid w:val="00011702"/>
    <w:rsid w:val="00011804"/>
    <w:rsid w:val="000141B6"/>
    <w:rsid w:val="000148A0"/>
    <w:rsid w:val="00015BBB"/>
    <w:rsid w:val="00016314"/>
    <w:rsid w:val="00016960"/>
    <w:rsid w:val="00022755"/>
    <w:rsid w:val="00022D16"/>
    <w:rsid w:val="0002356F"/>
    <w:rsid w:val="000249FB"/>
    <w:rsid w:val="00024DBF"/>
    <w:rsid w:val="00026956"/>
    <w:rsid w:val="00026B73"/>
    <w:rsid w:val="000301FD"/>
    <w:rsid w:val="00030FF7"/>
    <w:rsid w:val="000310DA"/>
    <w:rsid w:val="00031E72"/>
    <w:rsid w:val="00035D26"/>
    <w:rsid w:val="000373BF"/>
    <w:rsid w:val="00040061"/>
    <w:rsid w:val="0004011F"/>
    <w:rsid w:val="00040E85"/>
    <w:rsid w:val="00040F38"/>
    <w:rsid w:val="00041E0A"/>
    <w:rsid w:val="00041F7A"/>
    <w:rsid w:val="000438B6"/>
    <w:rsid w:val="00043E53"/>
    <w:rsid w:val="0004441A"/>
    <w:rsid w:val="00046229"/>
    <w:rsid w:val="000506BD"/>
    <w:rsid w:val="000511C8"/>
    <w:rsid w:val="0005147A"/>
    <w:rsid w:val="00052788"/>
    <w:rsid w:val="0005279F"/>
    <w:rsid w:val="0005308F"/>
    <w:rsid w:val="00053742"/>
    <w:rsid w:val="00054760"/>
    <w:rsid w:val="00054D3D"/>
    <w:rsid w:val="000563F3"/>
    <w:rsid w:val="00063581"/>
    <w:rsid w:val="00064E7C"/>
    <w:rsid w:val="00065199"/>
    <w:rsid w:val="0006585D"/>
    <w:rsid w:val="0006597D"/>
    <w:rsid w:val="00065B3C"/>
    <w:rsid w:val="0006671C"/>
    <w:rsid w:val="00066859"/>
    <w:rsid w:val="00066CD4"/>
    <w:rsid w:val="00070C1B"/>
    <w:rsid w:val="00070EC5"/>
    <w:rsid w:val="00071618"/>
    <w:rsid w:val="00071B85"/>
    <w:rsid w:val="000720CA"/>
    <w:rsid w:val="00072292"/>
    <w:rsid w:val="000734EE"/>
    <w:rsid w:val="00074694"/>
    <w:rsid w:val="000747E0"/>
    <w:rsid w:val="00077390"/>
    <w:rsid w:val="00077BBE"/>
    <w:rsid w:val="00080DD4"/>
    <w:rsid w:val="00080ED4"/>
    <w:rsid w:val="00083D0A"/>
    <w:rsid w:val="00084B69"/>
    <w:rsid w:val="000852D1"/>
    <w:rsid w:val="00085747"/>
    <w:rsid w:val="000863E0"/>
    <w:rsid w:val="00086E7F"/>
    <w:rsid w:val="00090F17"/>
    <w:rsid w:val="00094CD3"/>
    <w:rsid w:val="000A1253"/>
    <w:rsid w:val="000A4138"/>
    <w:rsid w:val="000A6695"/>
    <w:rsid w:val="000A76ED"/>
    <w:rsid w:val="000A7BF0"/>
    <w:rsid w:val="000B268B"/>
    <w:rsid w:val="000B33AE"/>
    <w:rsid w:val="000B418F"/>
    <w:rsid w:val="000B67E2"/>
    <w:rsid w:val="000B6ECF"/>
    <w:rsid w:val="000C1DFB"/>
    <w:rsid w:val="000C5F95"/>
    <w:rsid w:val="000C67F4"/>
    <w:rsid w:val="000C6A08"/>
    <w:rsid w:val="000C6D8E"/>
    <w:rsid w:val="000D03E3"/>
    <w:rsid w:val="000D0E2F"/>
    <w:rsid w:val="000D114C"/>
    <w:rsid w:val="000D191C"/>
    <w:rsid w:val="000D2597"/>
    <w:rsid w:val="000D2756"/>
    <w:rsid w:val="000D2C01"/>
    <w:rsid w:val="000D2FCA"/>
    <w:rsid w:val="000D50B0"/>
    <w:rsid w:val="000D6207"/>
    <w:rsid w:val="000D651D"/>
    <w:rsid w:val="000D75C8"/>
    <w:rsid w:val="000D7715"/>
    <w:rsid w:val="000D7ED1"/>
    <w:rsid w:val="000D7F4C"/>
    <w:rsid w:val="000E012F"/>
    <w:rsid w:val="000E063A"/>
    <w:rsid w:val="000E1EF2"/>
    <w:rsid w:val="000E4F9F"/>
    <w:rsid w:val="000E793D"/>
    <w:rsid w:val="000E7B02"/>
    <w:rsid w:val="000F1515"/>
    <w:rsid w:val="000F1A5B"/>
    <w:rsid w:val="000F245C"/>
    <w:rsid w:val="000F29A9"/>
    <w:rsid w:val="000F5912"/>
    <w:rsid w:val="000F5FDF"/>
    <w:rsid w:val="000F60E6"/>
    <w:rsid w:val="000F7E78"/>
    <w:rsid w:val="00100A09"/>
    <w:rsid w:val="00101CDF"/>
    <w:rsid w:val="00101E67"/>
    <w:rsid w:val="001022F0"/>
    <w:rsid w:val="0010242C"/>
    <w:rsid w:val="0010318B"/>
    <w:rsid w:val="00104502"/>
    <w:rsid w:val="001078FE"/>
    <w:rsid w:val="001110D0"/>
    <w:rsid w:val="00111D83"/>
    <w:rsid w:val="00113236"/>
    <w:rsid w:val="00114379"/>
    <w:rsid w:val="0011643F"/>
    <w:rsid w:val="00120956"/>
    <w:rsid w:val="00121FF8"/>
    <w:rsid w:val="001227DC"/>
    <w:rsid w:val="00124881"/>
    <w:rsid w:val="00125F8A"/>
    <w:rsid w:val="00127681"/>
    <w:rsid w:val="001279E0"/>
    <w:rsid w:val="00131906"/>
    <w:rsid w:val="00131FE6"/>
    <w:rsid w:val="00133615"/>
    <w:rsid w:val="0013708B"/>
    <w:rsid w:val="0013753C"/>
    <w:rsid w:val="0014069B"/>
    <w:rsid w:val="001418FD"/>
    <w:rsid w:val="00143E18"/>
    <w:rsid w:val="0014444F"/>
    <w:rsid w:val="0014538B"/>
    <w:rsid w:val="001454E7"/>
    <w:rsid w:val="00145932"/>
    <w:rsid w:val="00146075"/>
    <w:rsid w:val="0014773A"/>
    <w:rsid w:val="00151C92"/>
    <w:rsid w:val="00152866"/>
    <w:rsid w:val="00152979"/>
    <w:rsid w:val="001530FA"/>
    <w:rsid w:val="00154580"/>
    <w:rsid w:val="001545F8"/>
    <w:rsid w:val="0015472C"/>
    <w:rsid w:val="00155993"/>
    <w:rsid w:val="00157941"/>
    <w:rsid w:val="0016021A"/>
    <w:rsid w:val="00160DD4"/>
    <w:rsid w:val="00161121"/>
    <w:rsid w:val="0016151B"/>
    <w:rsid w:val="00161FFF"/>
    <w:rsid w:val="00162528"/>
    <w:rsid w:val="00163EA6"/>
    <w:rsid w:val="001640FA"/>
    <w:rsid w:val="0016413A"/>
    <w:rsid w:val="00167AD8"/>
    <w:rsid w:val="001712A6"/>
    <w:rsid w:val="00171524"/>
    <w:rsid w:val="00172015"/>
    <w:rsid w:val="00172CAA"/>
    <w:rsid w:val="00172E4C"/>
    <w:rsid w:val="001734C7"/>
    <w:rsid w:val="00174F8C"/>
    <w:rsid w:val="00175585"/>
    <w:rsid w:val="00177678"/>
    <w:rsid w:val="00180A50"/>
    <w:rsid w:val="00181406"/>
    <w:rsid w:val="001816D5"/>
    <w:rsid w:val="00181CF9"/>
    <w:rsid w:val="00184AC6"/>
    <w:rsid w:val="00185140"/>
    <w:rsid w:val="001855A7"/>
    <w:rsid w:val="00185D44"/>
    <w:rsid w:val="00187A06"/>
    <w:rsid w:val="00190258"/>
    <w:rsid w:val="00190B06"/>
    <w:rsid w:val="0019101F"/>
    <w:rsid w:val="001946AC"/>
    <w:rsid w:val="0019491B"/>
    <w:rsid w:val="00195D8D"/>
    <w:rsid w:val="0019605D"/>
    <w:rsid w:val="00196309"/>
    <w:rsid w:val="001978F9"/>
    <w:rsid w:val="001A0398"/>
    <w:rsid w:val="001A0543"/>
    <w:rsid w:val="001A1576"/>
    <w:rsid w:val="001A1BC5"/>
    <w:rsid w:val="001A1F88"/>
    <w:rsid w:val="001A30F1"/>
    <w:rsid w:val="001A3F63"/>
    <w:rsid w:val="001A6284"/>
    <w:rsid w:val="001A7A6A"/>
    <w:rsid w:val="001B0371"/>
    <w:rsid w:val="001B162E"/>
    <w:rsid w:val="001B23C0"/>
    <w:rsid w:val="001B26DF"/>
    <w:rsid w:val="001B2FB6"/>
    <w:rsid w:val="001B34AC"/>
    <w:rsid w:val="001B5B11"/>
    <w:rsid w:val="001C3F45"/>
    <w:rsid w:val="001D0577"/>
    <w:rsid w:val="001D0A34"/>
    <w:rsid w:val="001D1084"/>
    <w:rsid w:val="001D16D6"/>
    <w:rsid w:val="001D2735"/>
    <w:rsid w:val="001D3328"/>
    <w:rsid w:val="001D356A"/>
    <w:rsid w:val="001D3B02"/>
    <w:rsid w:val="001D4485"/>
    <w:rsid w:val="001D4929"/>
    <w:rsid w:val="001D58D1"/>
    <w:rsid w:val="001D5F05"/>
    <w:rsid w:val="001D7622"/>
    <w:rsid w:val="001E00DD"/>
    <w:rsid w:val="001E01ED"/>
    <w:rsid w:val="001E0301"/>
    <w:rsid w:val="001E148D"/>
    <w:rsid w:val="001E2013"/>
    <w:rsid w:val="001E22C5"/>
    <w:rsid w:val="001E25C3"/>
    <w:rsid w:val="001E372F"/>
    <w:rsid w:val="001E41F9"/>
    <w:rsid w:val="001E4E9F"/>
    <w:rsid w:val="001E5401"/>
    <w:rsid w:val="001E6B95"/>
    <w:rsid w:val="001F1683"/>
    <w:rsid w:val="001F2B42"/>
    <w:rsid w:val="001F38FF"/>
    <w:rsid w:val="001F44CA"/>
    <w:rsid w:val="001F4BF0"/>
    <w:rsid w:val="001F629A"/>
    <w:rsid w:val="001F774E"/>
    <w:rsid w:val="00200495"/>
    <w:rsid w:val="002034D8"/>
    <w:rsid w:val="00203CE8"/>
    <w:rsid w:val="00204259"/>
    <w:rsid w:val="00207C82"/>
    <w:rsid w:val="00210B30"/>
    <w:rsid w:val="00211BC4"/>
    <w:rsid w:val="00212B40"/>
    <w:rsid w:val="00213D1D"/>
    <w:rsid w:val="00215652"/>
    <w:rsid w:val="002160C9"/>
    <w:rsid w:val="002175BF"/>
    <w:rsid w:val="002249DB"/>
    <w:rsid w:val="002303BF"/>
    <w:rsid w:val="00230519"/>
    <w:rsid w:val="00231FB0"/>
    <w:rsid w:val="00234D2E"/>
    <w:rsid w:val="002364E3"/>
    <w:rsid w:val="002367BA"/>
    <w:rsid w:val="0023731A"/>
    <w:rsid w:val="0023765D"/>
    <w:rsid w:val="00237CAA"/>
    <w:rsid w:val="00240451"/>
    <w:rsid w:val="002420D0"/>
    <w:rsid w:val="00242856"/>
    <w:rsid w:val="00242994"/>
    <w:rsid w:val="00242F0B"/>
    <w:rsid w:val="00243098"/>
    <w:rsid w:val="0024393B"/>
    <w:rsid w:val="00244FC2"/>
    <w:rsid w:val="002460A6"/>
    <w:rsid w:val="00247F70"/>
    <w:rsid w:val="002503FE"/>
    <w:rsid w:val="00251A22"/>
    <w:rsid w:val="00251F40"/>
    <w:rsid w:val="0025233A"/>
    <w:rsid w:val="0025484D"/>
    <w:rsid w:val="0025499F"/>
    <w:rsid w:val="0025654D"/>
    <w:rsid w:val="00256B71"/>
    <w:rsid w:val="00257871"/>
    <w:rsid w:val="002604E3"/>
    <w:rsid w:val="00262117"/>
    <w:rsid w:val="0026354B"/>
    <w:rsid w:val="002641DD"/>
    <w:rsid w:val="00266794"/>
    <w:rsid w:val="002668C2"/>
    <w:rsid w:val="00270810"/>
    <w:rsid w:val="002726E2"/>
    <w:rsid w:val="0027353C"/>
    <w:rsid w:val="00274B00"/>
    <w:rsid w:val="00274CEA"/>
    <w:rsid w:val="00275640"/>
    <w:rsid w:val="00275D29"/>
    <w:rsid w:val="0027700E"/>
    <w:rsid w:val="00277622"/>
    <w:rsid w:val="0028093B"/>
    <w:rsid w:val="00281147"/>
    <w:rsid w:val="0028139E"/>
    <w:rsid w:val="0028359C"/>
    <w:rsid w:val="00283713"/>
    <w:rsid w:val="00283826"/>
    <w:rsid w:val="002869DF"/>
    <w:rsid w:val="00286E48"/>
    <w:rsid w:val="0028710B"/>
    <w:rsid w:val="00287ECF"/>
    <w:rsid w:val="002918A5"/>
    <w:rsid w:val="002926CB"/>
    <w:rsid w:val="0029417E"/>
    <w:rsid w:val="002946C3"/>
    <w:rsid w:val="00295B8D"/>
    <w:rsid w:val="002962A5"/>
    <w:rsid w:val="00296590"/>
    <w:rsid w:val="00297AE3"/>
    <w:rsid w:val="00297C3E"/>
    <w:rsid w:val="002A0E4C"/>
    <w:rsid w:val="002A1C0A"/>
    <w:rsid w:val="002A28F0"/>
    <w:rsid w:val="002A2FFF"/>
    <w:rsid w:val="002A378D"/>
    <w:rsid w:val="002B45FB"/>
    <w:rsid w:val="002B5A00"/>
    <w:rsid w:val="002B794D"/>
    <w:rsid w:val="002C02A9"/>
    <w:rsid w:val="002C1D08"/>
    <w:rsid w:val="002C1F66"/>
    <w:rsid w:val="002C2D19"/>
    <w:rsid w:val="002C5266"/>
    <w:rsid w:val="002C65C7"/>
    <w:rsid w:val="002C6607"/>
    <w:rsid w:val="002C7D70"/>
    <w:rsid w:val="002D0BC7"/>
    <w:rsid w:val="002D1824"/>
    <w:rsid w:val="002D21FC"/>
    <w:rsid w:val="002D2AAC"/>
    <w:rsid w:val="002D3F58"/>
    <w:rsid w:val="002D4256"/>
    <w:rsid w:val="002D4F42"/>
    <w:rsid w:val="002D535A"/>
    <w:rsid w:val="002D5691"/>
    <w:rsid w:val="002D6C23"/>
    <w:rsid w:val="002D7A46"/>
    <w:rsid w:val="002E18DC"/>
    <w:rsid w:val="002E2B8F"/>
    <w:rsid w:val="002E484E"/>
    <w:rsid w:val="002E48AE"/>
    <w:rsid w:val="002E6629"/>
    <w:rsid w:val="002F0243"/>
    <w:rsid w:val="002F1057"/>
    <w:rsid w:val="002F17A4"/>
    <w:rsid w:val="002F57A0"/>
    <w:rsid w:val="002F5A97"/>
    <w:rsid w:val="00301990"/>
    <w:rsid w:val="00302117"/>
    <w:rsid w:val="003026B3"/>
    <w:rsid w:val="00302F27"/>
    <w:rsid w:val="0030386E"/>
    <w:rsid w:val="00303C32"/>
    <w:rsid w:val="003050D6"/>
    <w:rsid w:val="00305207"/>
    <w:rsid w:val="003056E2"/>
    <w:rsid w:val="00307D73"/>
    <w:rsid w:val="003100E5"/>
    <w:rsid w:val="0031108B"/>
    <w:rsid w:val="00311B12"/>
    <w:rsid w:val="00313551"/>
    <w:rsid w:val="00314ADB"/>
    <w:rsid w:val="003151B2"/>
    <w:rsid w:val="00316D75"/>
    <w:rsid w:val="00317480"/>
    <w:rsid w:val="00317966"/>
    <w:rsid w:val="003213B5"/>
    <w:rsid w:val="00321431"/>
    <w:rsid w:val="003225D2"/>
    <w:rsid w:val="00322A1A"/>
    <w:rsid w:val="003253A9"/>
    <w:rsid w:val="00325727"/>
    <w:rsid w:val="00325BE6"/>
    <w:rsid w:val="00325D0D"/>
    <w:rsid w:val="003270DB"/>
    <w:rsid w:val="0032714C"/>
    <w:rsid w:val="003273EB"/>
    <w:rsid w:val="00327A65"/>
    <w:rsid w:val="0033234B"/>
    <w:rsid w:val="00332EEC"/>
    <w:rsid w:val="00334A36"/>
    <w:rsid w:val="00335631"/>
    <w:rsid w:val="00335874"/>
    <w:rsid w:val="00335F7C"/>
    <w:rsid w:val="00336FB8"/>
    <w:rsid w:val="003379C6"/>
    <w:rsid w:val="00337E8C"/>
    <w:rsid w:val="00337F9D"/>
    <w:rsid w:val="0034124C"/>
    <w:rsid w:val="00343F3D"/>
    <w:rsid w:val="00345A13"/>
    <w:rsid w:val="00346181"/>
    <w:rsid w:val="00347BB5"/>
    <w:rsid w:val="00350F22"/>
    <w:rsid w:val="0035161A"/>
    <w:rsid w:val="003518F2"/>
    <w:rsid w:val="00351F1C"/>
    <w:rsid w:val="00352654"/>
    <w:rsid w:val="003526F2"/>
    <w:rsid w:val="003538CF"/>
    <w:rsid w:val="003538ED"/>
    <w:rsid w:val="003547AC"/>
    <w:rsid w:val="00354B27"/>
    <w:rsid w:val="00355BCF"/>
    <w:rsid w:val="0035691D"/>
    <w:rsid w:val="00356E54"/>
    <w:rsid w:val="003616FD"/>
    <w:rsid w:val="003620F4"/>
    <w:rsid w:val="003620FF"/>
    <w:rsid w:val="0036231C"/>
    <w:rsid w:val="00364ABB"/>
    <w:rsid w:val="00364EF4"/>
    <w:rsid w:val="003706DF"/>
    <w:rsid w:val="00371B5E"/>
    <w:rsid w:val="00373725"/>
    <w:rsid w:val="00374924"/>
    <w:rsid w:val="00376990"/>
    <w:rsid w:val="0038284D"/>
    <w:rsid w:val="00382DEC"/>
    <w:rsid w:val="003834C7"/>
    <w:rsid w:val="00383CA7"/>
    <w:rsid w:val="00384BE9"/>
    <w:rsid w:val="00384E91"/>
    <w:rsid w:val="00385297"/>
    <w:rsid w:val="00385787"/>
    <w:rsid w:val="00390CA4"/>
    <w:rsid w:val="00391652"/>
    <w:rsid w:val="00391866"/>
    <w:rsid w:val="00391E43"/>
    <w:rsid w:val="003941AD"/>
    <w:rsid w:val="00394FB8"/>
    <w:rsid w:val="00396D09"/>
    <w:rsid w:val="00396F39"/>
    <w:rsid w:val="003A28EE"/>
    <w:rsid w:val="003A4AC2"/>
    <w:rsid w:val="003A6020"/>
    <w:rsid w:val="003A6240"/>
    <w:rsid w:val="003A628E"/>
    <w:rsid w:val="003A7112"/>
    <w:rsid w:val="003A7A73"/>
    <w:rsid w:val="003A7CE6"/>
    <w:rsid w:val="003B0431"/>
    <w:rsid w:val="003B1A34"/>
    <w:rsid w:val="003B41FB"/>
    <w:rsid w:val="003B4445"/>
    <w:rsid w:val="003B4DDB"/>
    <w:rsid w:val="003C1B60"/>
    <w:rsid w:val="003C6EE8"/>
    <w:rsid w:val="003C71B2"/>
    <w:rsid w:val="003C7602"/>
    <w:rsid w:val="003C78C8"/>
    <w:rsid w:val="003D062F"/>
    <w:rsid w:val="003D1B1E"/>
    <w:rsid w:val="003D2DDB"/>
    <w:rsid w:val="003D338B"/>
    <w:rsid w:val="003D3B37"/>
    <w:rsid w:val="003D3D95"/>
    <w:rsid w:val="003D424F"/>
    <w:rsid w:val="003D4340"/>
    <w:rsid w:val="003D495A"/>
    <w:rsid w:val="003D6430"/>
    <w:rsid w:val="003D67B7"/>
    <w:rsid w:val="003D69A0"/>
    <w:rsid w:val="003E1AF9"/>
    <w:rsid w:val="003E2547"/>
    <w:rsid w:val="003E27E2"/>
    <w:rsid w:val="003E34BF"/>
    <w:rsid w:val="003E3D7B"/>
    <w:rsid w:val="003E4D42"/>
    <w:rsid w:val="003E4EF1"/>
    <w:rsid w:val="003E6843"/>
    <w:rsid w:val="003E7B33"/>
    <w:rsid w:val="003F1AD6"/>
    <w:rsid w:val="003F1FD9"/>
    <w:rsid w:val="003F2A68"/>
    <w:rsid w:val="003F4E18"/>
    <w:rsid w:val="003F5B0D"/>
    <w:rsid w:val="003F6579"/>
    <w:rsid w:val="003F6932"/>
    <w:rsid w:val="003F7494"/>
    <w:rsid w:val="003F7A82"/>
    <w:rsid w:val="0040057A"/>
    <w:rsid w:val="0040697F"/>
    <w:rsid w:val="00407535"/>
    <w:rsid w:val="0041185D"/>
    <w:rsid w:val="00411986"/>
    <w:rsid w:val="0041292E"/>
    <w:rsid w:val="00412BF6"/>
    <w:rsid w:val="004155DA"/>
    <w:rsid w:val="004156E0"/>
    <w:rsid w:val="0041698D"/>
    <w:rsid w:val="00420071"/>
    <w:rsid w:val="00420884"/>
    <w:rsid w:val="00422DBE"/>
    <w:rsid w:val="00422F2E"/>
    <w:rsid w:val="004231C6"/>
    <w:rsid w:val="00423778"/>
    <w:rsid w:val="00423EB6"/>
    <w:rsid w:val="004240E4"/>
    <w:rsid w:val="00424182"/>
    <w:rsid w:val="00424594"/>
    <w:rsid w:val="00424B2C"/>
    <w:rsid w:val="00425A0D"/>
    <w:rsid w:val="00426DF4"/>
    <w:rsid w:val="00430205"/>
    <w:rsid w:val="00431C79"/>
    <w:rsid w:val="004329E7"/>
    <w:rsid w:val="00434883"/>
    <w:rsid w:val="00435090"/>
    <w:rsid w:val="0043789E"/>
    <w:rsid w:val="00441D34"/>
    <w:rsid w:val="00445169"/>
    <w:rsid w:val="004453E4"/>
    <w:rsid w:val="00445468"/>
    <w:rsid w:val="00445875"/>
    <w:rsid w:val="00445902"/>
    <w:rsid w:val="00446CD8"/>
    <w:rsid w:val="004472F4"/>
    <w:rsid w:val="004479DF"/>
    <w:rsid w:val="00447F89"/>
    <w:rsid w:val="00452600"/>
    <w:rsid w:val="00453080"/>
    <w:rsid w:val="00453224"/>
    <w:rsid w:val="00453A7E"/>
    <w:rsid w:val="00453BD7"/>
    <w:rsid w:val="00455797"/>
    <w:rsid w:val="00456743"/>
    <w:rsid w:val="004572BE"/>
    <w:rsid w:val="004577F5"/>
    <w:rsid w:val="004603CB"/>
    <w:rsid w:val="004617A6"/>
    <w:rsid w:val="004626F0"/>
    <w:rsid w:val="00462DFE"/>
    <w:rsid w:val="00463970"/>
    <w:rsid w:val="00466723"/>
    <w:rsid w:val="004675D8"/>
    <w:rsid w:val="00467E3B"/>
    <w:rsid w:val="00467FEE"/>
    <w:rsid w:val="0047007C"/>
    <w:rsid w:val="0047549F"/>
    <w:rsid w:val="00475A2E"/>
    <w:rsid w:val="004776F8"/>
    <w:rsid w:val="00477C9E"/>
    <w:rsid w:val="0048030B"/>
    <w:rsid w:val="00482E0D"/>
    <w:rsid w:val="00483354"/>
    <w:rsid w:val="00483FA3"/>
    <w:rsid w:val="004844DD"/>
    <w:rsid w:val="0048501A"/>
    <w:rsid w:val="004866FC"/>
    <w:rsid w:val="00487A93"/>
    <w:rsid w:val="00492944"/>
    <w:rsid w:val="004935E6"/>
    <w:rsid w:val="00493DF8"/>
    <w:rsid w:val="00493FA3"/>
    <w:rsid w:val="00494C6A"/>
    <w:rsid w:val="0049577A"/>
    <w:rsid w:val="00496AE8"/>
    <w:rsid w:val="004A096C"/>
    <w:rsid w:val="004A1567"/>
    <w:rsid w:val="004A1A3C"/>
    <w:rsid w:val="004A1CC2"/>
    <w:rsid w:val="004A4394"/>
    <w:rsid w:val="004A4F97"/>
    <w:rsid w:val="004A59CC"/>
    <w:rsid w:val="004A5C84"/>
    <w:rsid w:val="004B0F49"/>
    <w:rsid w:val="004B2060"/>
    <w:rsid w:val="004B3728"/>
    <w:rsid w:val="004B37C9"/>
    <w:rsid w:val="004B46A2"/>
    <w:rsid w:val="004C060C"/>
    <w:rsid w:val="004C1269"/>
    <w:rsid w:val="004C327C"/>
    <w:rsid w:val="004C32C0"/>
    <w:rsid w:val="004C3ADE"/>
    <w:rsid w:val="004C3D6E"/>
    <w:rsid w:val="004C3F53"/>
    <w:rsid w:val="004C4565"/>
    <w:rsid w:val="004C6F9A"/>
    <w:rsid w:val="004D122F"/>
    <w:rsid w:val="004D1614"/>
    <w:rsid w:val="004D1CCC"/>
    <w:rsid w:val="004D2AA3"/>
    <w:rsid w:val="004D33FC"/>
    <w:rsid w:val="004D34A0"/>
    <w:rsid w:val="004D4006"/>
    <w:rsid w:val="004E0EBA"/>
    <w:rsid w:val="004E258D"/>
    <w:rsid w:val="004E27EC"/>
    <w:rsid w:val="004E29AD"/>
    <w:rsid w:val="004E2E17"/>
    <w:rsid w:val="004E3DAF"/>
    <w:rsid w:val="004E4AB5"/>
    <w:rsid w:val="004E576F"/>
    <w:rsid w:val="004E6E0B"/>
    <w:rsid w:val="004E6FFA"/>
    <w:rsid w:val="004E76CB"/>
    <w:rsid w:val="004E7C4D"/>
    <w:rsid w:val="004F0ABC"/>
    <w:rsid w:val="004F1590"/>
    <w:rsid w:val="004F1B82"/>
    <w:rsid w:val="004F37D5"/>
    <w:rsid w:val="004F60B4"/>
    <w:rsid w:val="004F6BF6"/>
    <w:rsid w:val="005060E6"/>
    <w:rsid w:val="005102AA"/>
    <w:rsid w:val="00510442"/>
    <w:rsid w:val="0051187A"/>
    <w:rsid w:val="00512159"/>
    <w:rsid w:val="00512DBE"/>
    <w:rsid w:val="005141B4"/>
    <w:rsid w:val="00514E38"/>
    <w:rsid w:val="005162B2"/>
    <w:rsid w:val="00516EB4"/>
    <w:rsid w:val="005174DA"/>
    <w:rsid w:val="00517E52"/>
    <w:rsid w:val="00521360"/>
    <w:rsid w:val="005216AC"/>
    <w:rsid w:val="00521F3F"/>
    <w:rsid w:val="00522050"/>
    <w:rsid w:val="00522AA7"/>
    <w:rsid w:val="00522C6B"/>
    <w:rsid w:val="00524093"/>
    <w:rsid w:val="00524283"/>
    <w:rsid w:val="00525A1E"/>
    <w:rsid w:val="00527218"/>
    <w:rsid w:val="005273BE"/>
    <w:rsid w:val="00532258"/>
    <w:rsid w:val="00532F13"/>
    <w:rsid w:val="005336C1"/>
    <w:rsid w:val="00534640"/>
    <w:rsid w:val="00535B14"/>
    <w:rsid w:val="00535DE3"/>
    <w:rsid w:val="0053687C"/>
    <w:rsid w:val="00536A80"/>
    <w:rsid w:val="00536ACB"/>
    <w:rsid w:val="00537617"/>
    <w:rsid w:val="00541070"/>
    <w:rsid w:val="00541FB4"/>
    <w:rsid w:val="00543A2A"/>
    <w:rsid w:val="00545562"/>
    <w:rsid w:val="0054581E"/>
    <w:rsid w:val="005470A1"/>
    <w:rsid w:val="005478F5"/>
    <w:rsid w:val="00552887"/>
    <w:rsid w:val="00553375"/>
    <w:rsid w:val="00554CA9"/>
    <w:rsid w:val="00557D55"/>
    <w:rsid w:val="0056029A"/>
    <w:rsid w:val="005603AC"/>
    <w:rsid w:val="00561451"/>
    <w:rsid w:val="00561BC3"/>
    <w:rsid w:val="00562AA1"/>
    <w:rsid w:val="00563D73"/>
    <w:rsid w:val="00565FC0"/>
    <w:rsid w:val="005664AF"/>
    <w:rsid w:val="00570D69"/>
    <w:rsid w:val="00570E77"/>
    <w:rsid w:val="0057119D"/>
    <w:rsid w:val="00571BE3"/>
    <w:rsid w:val="0057346C"/>
    <w:rsid w:val="00573D60"/>
    <w:rsid w:val="00581146"/>
    <w:rsid w:val="005817BB"/>
    <w:rsid w:val="0058267A"/>
    <w:rsid w:val="00582FF5"/>
    <w:rsid w:val="005833BB"/>
    <w:rsid w:val="005842CA"/>
    <w:rsid w:val="005849D3"/>
    <w:rsid w:val="00584A4B"/>
    <w:rsid w:val="00584CF7"/>
    <w:rsid w:val="00584E76"/>
    <w:rsid w:val="00585945"/>
    <w:rsid w:val="00586179"/>
    <w:rsid w:val="0058620C"/>
    <w:rsid w:val="00587A3C"/>
    <w:rsid w:val="00587BA1"/>
    <w:rsid w:val="00587E85"/>
    <w:rsid w:val="00590B33"/>
    <w:rsid w:val="0059188C"/>
    <w:rsid w:val="0059251D"/>
    <w:rsid w:val="00592543"/>
    <w:rsid w:val="0059543D"/>
    <w:rsid w:val="00596950"/>
    <w:rsid w:val="00596B61"/>
    <w:rsid w:val="005A02FE"/>
    <w:rsid w:val="005A3171"/>
    <w:rsid w:val="005A4DEF"/>
    <w:rsid w:val="005A58A6"/>
    <w:rsid w:val="005A64BF"/>
    <w:rsid w:val="005A767C"/>
    <w:rsid w:val="005B19AE"/>
    <w:rsid w:val="005B1D3F"/>
    <w:rsid w:val="005B2A4A"/>
    <w:rsid w:val="005B415B"/>
    <w:rsid w:val="005B455A"/>
    <w:rsid w:val="005B48D6"/>
    <w:rsid w:val="005B503E"/>
    <w:rsid w:val="005B5132"/>
    <w:rsid w:val="005B5BD4"/>
    <w:rsid w:val="005B6874"/>
    <w:rsid w:val="005B70F2"/>
    <w:rsid w:val="005B74AD"/>
    <w:rsid w:val="005B74FA"/>
    <w:rsid w:val="005B7FAA"/>
    <w:rsid w:val="005C0927"/>
    <w:rsid w:val="005C0AE1"/>
    <w:rsid w:val="005C2E68"/>
    <w:rsid w:val="005C409D"/>
    <w:rsid w:val="005C5C01"/>
    <w:rsid w:val="005C64BD"/>
    <w:rsid w:val="005C6CA0"/>
    <w:rsid w:val="005C6FA3"/>
    <w:rsid w:val="005C71DC"/>
    <w:rsid w:val="005D3E18"/>
    <w:rsid w:val="005D5363"/>
    <w:rsid w:val="005D70A3"/>
    <w:rsid w:val="005E0398"/>
    <w:rsid w:val="005E1093"/>
    <w:rsid w:val="005E2EE0"/>
    <w:rsid w:val="005E31B3"/>
    <w:rsid w:val="005E4B08"/>
    <w:rsid w:val="005E4B43"/>
    <w:rsid w:val="005E4F61"/>
    <w:rsid w:val="005E6B73"/>
    <w:rsid w:val="005E7ADA"/>
    <w:rsid w:val="005F0472"/>
    <w:rsid w:val="005F1101"/>
    <w:rsid w:val="005F26F3"/>
    <w:rsid w:val="005F34EA"/>
    <w:rsid w:val="005F3CF7"/>
    <w:rsid w:val="005F46C1"/>
    <w:rsid w:val="005F4EC9"/>
    <w:rsid w:val="005F6640"/>
    <w:rsid w:val="005F6A73"/>
    <w:rsid w:val="005F767D"/>
    <w:rsid w:val="006031F9"/>
    <w:rsid w:val="00603801"/>
    <w:rsid w:val="00604D92"/>
    <w:rsid w:val="00604FEA"/>
    <w:rsid w:val="0060656E"/>
    <w:rsid w:val="00606FCB"/>
    <w:rsid w:val="00606FEF"/>
    <w:rsid w:val="00607EE6"/>
    <w:rsid w:val="00610369"/>
    <w:rsid w:val="00612B06"/>
    <w:rsid w:val="00612C6E"/>
    <w:rsid w:val="00613672"/>
    <w:rsid w:val="00614767"/>
    <w:rsid w:val="00614CCA"/>
    <w:rsid w:val="00614DB8"/>
    <w:rsid w:val="00615525"/>
    <w:rsid w:val="00615740"/>
    <w:rsid w:val="006173C9"/>
    <w:rsid w:val="00620F89"/>
    <w:rsid w:val="006231A6"/>
    <w:rsid w:val="006250FF"/>
    <w:rsid w:val="00625EBE"/>
    <w:rsid w:val="00627402"/>
    <w:rsid w:val="006277E3"/>
    <w:rsid w:val="006330C9"/>
    <w:rsid w:val="006343B0"/>
    <w:rsid w:val="00634473"/>
    <w:rsid w:val="00636743"/>
    <w:rsid w:val="0063701F"/>
    <w:rsid w:val="006378D5"/>
    <w:rsid w:val="00640344"/>
    <w:rsid w:val="006403E7"/>
    <w:rsid w:val="00640C60"/>
    <w:rsid w:val="00641234"/>
    <w:rsid w:val="00641ED9"/>
    <w:rsid w:val="0064231C"/>
    <w:rsid w:val="006468DE"/>
    <w:rsid w:val="00646B65"/>
    <w:rsid w:val="0064770B"/>
    <w:rsid w:val="00650264"/>
    <w:rsid w:val="00651288"/>
    <w:rsid w:val="00652696"/>
    <w:rsid w:val="00652ACD"/>
    <w:rsid w:val="00652D20"/>
    <w:rsid w:val="0065333F"/>
    <w:rsid w:val="00653620"/>
    <w:rsid w:val="0065425D"/>
    <w:rsid w:val="00655AEE"/>
    <w:rsid w:val="0065685A"/>
    <w:rsid w:val="00657B7C"/>
    <w:rsid w:val="00657E3C"/>
    <w:rsid w:val="0066056C"/>
    <w:rsid w:val="00661139"/>
    <w:rsid w:val="0066545C"/>
    <w:rsid w:val="00665F25"/>
    <w:rsid w:val="0066670D"/>
    <w:rsid w:val="00666FC2"/>
    <w:rsid w:val="00667FEE"/>
    <w:rsid w:val="0067025B"/>
    <w:rsid w:val="00672397"/>
    <w:rsid w:val="00675BC9"/>
    <w:rsid w:val="00676FD8"/>
    <w:rsid w:val="00680EEB"/>
    <w:rsid w:val="006819FA"/>
    <w:rsid w:val="00682524"/>
    <w:rsid w:val="00683E99"/>
    <w:rsid w:val="006843C8"/>
    <w:rsid w:val="006867E3"/>
    <w:rsid w:val="00686BAB"/>
    <w:rsid w:val="0068706A"/>
    <w:rsid w:val="006877DB"/>
    <w:rsid w:val="006902A2"/>
    <w:rsid w:val="00690646"/>
    <w:rsid w:val="00690659"/>
    <w:rsid w:val="00690B19"/>
    <w:rsid w:val="0069104C"/>
    <w:rsid w:val="00691ED1"/>
    <w:rsid w:val="00693373"/>
    <w:rsid w:val="006941E7"/>
    <w:rsid w:val="00695BFA"/>
    <w:rsid w:val="0069688D"/>
    <w:rsid w:val="00697ADB"/>
    <w:rsid w:val="006A1CB5"/>
    <w:rsid w:val="006A3961"/>
    <w:rsid w:val="006A54A8"/>
    <w:rsid w:val="006A5AFE"/>
    <w:rsid w:val="006A5C8F"/>
    <w:rsid w:val="006A6209"/>
    <w:rsid w:val="006A7BDA"/>
    <w:rsid w:val="006A7C28"/>
    <w:rsid w:val="006B10B9"/>
    <w:rsid w:val="006B36DF"/>
    <w:rsid w:val="006B38A9"/>
    <w:rsid w:val="006B4C69"/>
    <w:rsid w:val="006B533B"/>
    <w:rsid w:val="006B67E2"/>
    <w:rsid w:val="006B6EA8"/>
    <w:rsid w:val="006B7F83"/>
    <w:rsid w:val="006C1709"/>
    <w:rsid w:val="006C1F69"/>
    <w:rsid w:val="006C286A"/>
    <w:rsid w:val="006C2C65"/>
    <w:rsid w:val="006C3646"/>
    <w:rsid w:val="006C3783"/>
    <w:rsid w:val="006C3D5F"/>
    <w:rsid w:val="006C3D7D"/>
    <w:rsid w:val="006C4343"/>
    <w:rsid w:val="006C7A27"/>
    <w:rsid w:val="006D1455"/>
    <w:rsid w:val="006D16E8"/>
    <w:rsid w:val="006D178F"/>
    <w:rsid w:val="006D3965"/>
    <w:rsid w:val="006D4E56"/>
    <w:rsid w:val="006D5839"/>
    <w:rsid w:val="006D5A57"/>
    <w:rsid w:val="006D6131"/>
    <w:rsid w:val="006D62BF"/>
    <w:rsid w:val="006D795C"/>
    <w:rsid w:val="006E1A3A"/>
    <w:rsid w:val="006E24C2"/>
    <w:rsid w:val="006E2539"/>
    <w:rsid w:val="006E31CC"/>
    <w:rsid w:val="006E34C4"/>
    <w:rsid w:val="006E362C"/>
    <w:rsid w:val="006F0275"/>
    <w:rsid w:val="006F2C95"/>
    <w:rsid w:val="006F3628"/>
    <w:rsid w:val="006F5A55"/>
    <w:rsid w:val="006F6AE7"/>
    <w:rsid w:val="006F736F"/>
    <w:rsid w:val="0070012E"/>
    <w:rsid w:val="007008F8"/>
    <w:rsid w:val="007010FE"/>
    <w:rsid w:val="00701DD4"/>
    <w:rsid w:val="00703163"/>
    <w:rsid w:val="00703389"/>
    <w:rsid w:val="00703F84"/>
    <w:rsid w:val="00704C02"/>
    <w:rsid w:val="00706B9B"/>
    <w:rsid w:val="007070EE"/>
    <w:rsid w:val="007071E4"/>
    <w:rsid w:val="0070720E"/>
    <w:rsid w:val="007073E4"/>
    <w:rsid w:val="0070789A"/>
    <w:rsid w:val="00707FDF"/>
    <w:rsid w:val="00710C5E"/>
    <w:rsid w:val="00710D95"/>
    <w:rsid w:val="00711852"/>
    <w:rsid w:val="00711E13"/>
    <w:rsid w:val="00712600"/>
    <w:rsid w:val="0071348A"/>
    <w:rsid w:val="007150B9"/>
    <w:rsid w:val="007168E1"/>
    <w:rsid w:val="007208C8"/>
    <w:rsid w:val="007226DD"/>
    <w:rsid w:val="0072278E"/>
    <w:rsid w:val="00724D1D"/>
    <w:rsid w:val="00725530"/>
    <w:rsid w:val="007259BB"/>
    <w:rsid w:val="007308F9"/>
    <w:rsid w:val="00733555"/>
    <w:rsid w:val="00734D38"/>
    <w:rsid w:val="00736903"/>
    <w:rsid w:val="007373C5"/>
    <w:rsid w:val="007418C2"/>
    <w:rsid w:val="007438EE"/>
    <w:rsid w:val="00744055"/>
    <w:rsid w:val="00744665"/>
    <w:rsid w:val="00744A4C"/>
    <w:rsid w:val="00744F91"/>
    <w:rsid w:val="0074789A"/>
    <w:rsid w:val="007503E9"/>
    <w:rsid w:val="00750AF8"/>
    <w:rsid w:val="007510D3"/>
    <w:rsid w:val="0075128F"/>
    <w:rsid w:val="00752B89"/>
    <w:rsid w:val="00752BCE"/>
    <w:rsid w:val="00753301"/>
    <w:rsid w:val="00753DBE"/>
    <w:rsid w:val="0075458F"/>
    <w:rsid w:val="0075468B"/>
    <w:rsid w:val="00755405"/>
    <w:rsid w:val="0075541F"/>
    <w:rsid w:val="00755BB6"/>
    <w:rsid w:val="0075617A"/>
    <w:rsid w:val="00757BE8"/>
    <w:rsid w:val="00762306"/>
    <w:rsid w:val="007624CF"/>
    <w:rsid w:val="007630C3"/>
    <w:rsid w:val="00763858"/>
    <w:rsid w:val="007639D1"/>
    <w:rsid w:val="00763AAF"/>
    <w:rsid w:val="00766083"/>
    <w:rsid w:val="0076692F"/>
    <w:rsid w:val="00767732"/>
    <w:rsid w:val="00767D85"/>
    <w:rsid w:val="00770091"/>
    <w:rsid w:val="007705EF"/>
    <w:rsid w:val="00772843"/>
    <w:rsid w:val="007731E5"/>
    <w:rsid w:val="0077355C"/>
    <w:rsid w:val="00773B40"/>
    <w:rsid w:val="00774F16"/>
    <w:rsid w:val="007752DB"/>
    <w:rsid w:val="00775A37"/>
    <w:rsid w:val="0077711D"/>
    <w:rsid w:val="00777422"/>
    <w:rsid w:val="00777B38"/>
    <w:rsid w:val="00780077"/>
    <w:rsid w:val="007809B0"/>
    <w:rsid w:val="00780A67"/>
    <w:rsid w:val="00781AEA"/>
    <w:rsid w:val="007829DA"/>
    <w:rsid w:val="00784055"/>
    <w:rsid w:val="0078412A"/>
    <w:rsid w:val="00785473"/>
    <w:rsid w:val="00786C01"/>
    <w:rsid w:val="00793C52"/>
    <w:rsid w:val="007953B1"/>
    <w:rsid w:val="00795A7F"/>
    <w:rsid w:val="00795D6D"/>
    <w:rsid w:val="00797AF0"/>
    <w:rsid w:val="00797D96"/>
    <w:rsid w:val="007A1715"/>
    <w:rsid w:val="007A3847"/>
    <w:rsid w:val="007A3A20"/>
    <w:rsid w:val="007A7CA2"/>
    <w:rsid w:val="007A7F24"/>
    <w:rsid w:val="007B0F47"/>
    <w:rsid w:val="007B2505"/>
    <w:rsid w:val="007B29B6"/>
    <w:rsid w:val="007B2C04"/>
    <w:rsid w:val="007B7E22"/>
    <w:rsid w:val="007C0CEB"/>
    <w:rsid w:val="007C124F"/>
    <w:rsid w:val="007C147E"/>
    <w:rsid w:val="007C30DD"/>
    <w:rsid w:val="007C4552"/>
    <w:rsid w:val="007C5533"/>
    <w:rsid w:val="007C5AB8"/>
    <w:rsid w:val="007C66CF"/>
    <w:rsid w:val="007C6BFF"/>
    <w:rsid w:val="007C74B2"/>
    <w:rsid w:val="007D1A01"/>
    <w:rsid w:val="007D1A6E"/>
    <w:rsid w:val="007D255F"/>
    <w:rsid w:val="007D319A"/>
    <w:rsid w:val="007D3931"/>
    <w:rsid w:val="007D3E91"/>
    <w:rsid w:val="007D43CC"/>
    <w:rsid w:val="007D5BA9"/>
    <w:rsid w:val="007D686E"/>
    <w:rsid w:val="007D6C9F"/>
    <w:rsid w:val="007D726A"/>
    <w:rsid w:val="007E160C"/>
    <w:rsid w:val="007E1DBC"/>
    <w:rsid w:val="007E272A"/>
    <w:rsid w:val="007E2B9A"/>
    <w:rsid w:val="007E363C"/>
    <w:rsid w:val="007E6CFF"/>
    <w:rsid w:val="007E72E1"/>
    <w:rsid w:val="007E7A4E"/>
    <w:rsid w:val="007E7FC7"/>
    <w:rsid w:val="007F021F"/>
    <w:rsid w:val="007F591D"/>
    <w:rsid w:val="007F69B2"/>
    <w:rsid w:val="0080615B"/>
    <w:rsid w:val="00806817"/>
    <w:rsid w:val="008069F0"/>
    <w:rsid w:val="00806A60"/>
    <w:rsid w:val="00807446"/>
    <w:rsid w:val="0080771A"/>
    <w:rsid w:val="00811141"/>
    <w:rsid w:val="00811ACB"/>
    <w:rsid w:val="008122E0"/>
    <w:rsid w:val="00813205"/>
    <w:rsid w:val="0081340C"/>
    <w:rsid w:val="00813B34"/>
    <w:rsid w:val="00813EA4"/>
    <w:rsid w:val="00816309"/>
    <w:rsid w:val="00817CD4"/>
    <w:rsid w:val="008210A4"/>
    <w:rsid w:val="00822450"/>
    <w:rsid w:val="008237DE"/>
    <w:rsid w:val="00824BCB"/>
    <w:rsid w:val="00824DD9"/>
    <w:rsid w:val="00825CAD"/>
    <w:rsid w:val="00826541"/>
    <w:rsid w:val="00826803"/>
    <w:rsid w:val="00826C45"/>
    <w:rsid w:val="008302D9"/>
    <w:rsid w:val="008305F8"/>
    <w:rsid w:val="00831953"/>
    <w:rsid w:val="00833D63"/>
    <w:rsid w:val="00833E9A"/>
    <w:rsid w:val="00836BF3"/>
    <w:rsid w:val="0083726F"/>
    <w:rsid w:val="008375F7"/>
    <w:rsid w:val="008407C7"/>
    <w:rsid w:val="00844980"/>
    <w:rsid w:val="00844E68"/>
    <w:rsid w:val="008463D8"/>
    <w:rsid w:val="008471FB"/>
    <w:rsid w:val="00847F97"/>
    <w:rsid w:val="0085105E"/>
    <w:rsid w:val="00851079"/>
    <w:rsid w:val="008510D4"/>
    <w:rsid w:val="00852ABF"/>
    <w:rsid w:val="0085300D"/>
    <w:rsid w:val="00853D4A"/>
    <w:rsid w:val="00855960"/>
    <w:rsid w:val="00860518"/>
    <w:rsid w:val="0086070F"/>
    <w:rsid w:val="00861816"/>
    <w:rsid w:val="008646BE"/>
    <w:rsid w:val="0086472C"/>
    <w:rsid w:val="0086475E"/>
    <w:rsid w:val="008746A6"/>
    <w:rsid w:val="0087489A"/>
    <w:rsid w:val="00874A25"/>
    <w:rsid w:val="00874A5D"/>
    <w:rsid w:val="008756FE"/>
    <w:rsid w:val="00877C2E"/>
    <w:rsid w:val="00880157"/>
    <w:rsid w:val="00882DF7"/>
    <w:rsid w:val="00884B68"/>
    <w:rsid w:val="00885CC9"/>
    <w:rsid w:val="00885EE2"/>
    <w:rsid w:val="00887BCB"/>
    <w:rsid w:val="00891052"/>
    <w:rsid w:val="0089198A"/>
    <w:rsid w:val="00891CF3"/>
    <w:rsid w:val="00891F01"/>
    <w:rsid w:val="00892D14"/>
    <w:rsid w:val="00893C27"/>
    <w:rsid w:val="00893CB6"/>
    <w:rsid w:val="00895AF2"/>
    <w:rsid w:val="00896447"/>
    <w:rsid w:val="008968CD"/>
    <w:rsid w:val="00896B1B"/>
    <w:rsid w:val="00896E0E"/>
    <w:rsid w:val="00897302"/>
    <w:rsid w:val="008A305A"/>
    <w:rsid w:val="008A544D"/>
    <w:rsid w:val="008A6921"/>
    <w:rsid w:val="008A752A"/>
    <w:rsid w:val="008A76F3"/>
    <w:rsid w:val="008B0088"/>
    <w:rsid w:val="008B0C63"/>
    <w:rsid w:val="008B2C02"/>
    <w:rsid w:val="008B3B5F"/>
    <w:rsid w:val="008B4455"/>
    <w:rsid w:val="008B4FEB"/>
    <w:rsid w:val="008C03FD"/>
    <w:rsid w:val="008C2083"/>
    <w:rsid w:val="008C422C"/>
    <w:rsid w:val="008C6AD7"/>
    <w:rsid w:val="008D0E5D"/>
    <w:rsid w:val="008D11EB"/>
    <w:rsid w:val="008D2B72"/>
    <w:rsid w:val="008D4A77"/>
    <w:rsid w:val="008D77BF"/>
    <w:rsid w:val="008E00B9"/>
    <w:rsid w:val="008E12E0"/>
    <w:rsid w:val="008E4E25"/>
    <w:rsid w:val="008E5725"/>
    <w:rsid w:val="008E5CE4"/>
    <w:rsid w:val="008E69E4"/>
    <w:rsid w:val="008F0D24"/>
    <w:rsid w:val="008F0EF9"/>
    <w:rsid w:val="008F1022"/>
    <w:rsid w:val="008F182D"/>
    <w:rsid w:val="008F2C2A"/>
    <w:rsid w:val="008F36C4"/>
    <w:rsid w:val="008F3A02"/>
    <w:rsid w:val="008F3B85"/>
    <w:rsid w:val="008F3F8D"/>
    <w:rsid w:val="008F6353"/>
    <w:rsid w:val="008F63C2"/>
    <w:rsid w:val="008F7418"/>
    <w:rsid w:val="00900A30"/>
    <w:rsid w:val="00901602"/>
    <w:rsid w:val="00904448"/>
    <w:rsid w:val="009052C5"/>
    <w:rsid w:val="0090554A"/>
    <w:rsid w:val="00905A6F"/>
    <w:rsid w:val="00905E59"/>
    <w:rsid w:val="009066B3"/>
    <w:rsid w:val="009108C2"/>
    <w:rsid w:val="00911B74"/>
    <w:rsid w:val="00912DB2"/>
    <w:rsid w:val="00914210"/>
    <w:rsid w:val="00914A09"/>
    <w:rsid w:val="00914B0C"/>
    <w:rsid w:val="00916077"/>
    <w:rsid w:val="009166AB"/>
    <w:rsid w:val="009225AD"/>
    <w:rsid w:val="00922FA1"/>
    <w:rsid w:val="00923333"/>
    <w:rsid w:val="009245AC"/>
    <w:rsid w:val="0092504C"/>
    <w:rsid w:val="0092527D"/>
    <w:rsid w:val="00926D84"/>
    <w:rsid w:val="0092730A"/>
    <w:rsid w:val="00930B21"/>
    <w:rsid w:val="00930E9A"/>
    <w:rsid w:val="00930EEF"/>
    <w:rsid w:val="00931561"/>
    <w:rsid w:val="00931595"/>
    <w:rsid w:val="00931BE7"/>
    <w:rsid w:val="00931E23"/>
    <w:rsid w:val="009321CD"/>
    <w:rsid w:val="00932542"/>
    <w:rsid w:val="00933F04"/>
    <w:rsid w:val="00936708"/>
    <w:rsid w:val="00936A70"/>
    <w:rsid w:val="00936A74"/>
    <w:rsid w:val="009374B9"/>
    <w:rsid w:val="00941CC9"/>
    <w:rsid w:val="00944D38"/>
    <w:rsid w:val="00945142"/>
    <w:rsid w:val="00945D8A"/>
    <w:rsid w:val="00946B36"/>
    <w:rsid w:val="00947DCA"/>
    <w:rsid w:val="009500F7"/>
    <w:rsid w:val="00950184"/>
    <w:rsid w:val="00953BAC"/>
    <w:rsid w:val="00954F8F"/>
    <w:rsid w:val="00956C40"/>
    <w:rsid w:val="009628B4"/>
    <w:rsid w:val="00962CA8"/>
    <w:rsid w:val="00965C8D"/>
    <w:rsid w:val="00966B0C"/>
    <w:rsid w:val="00967076"/>
    <w:rsid w:val="009676F9"/>
    <w:rsid w:val="00971F18"/>
    <w:rsid w:val="00974C66"/>
    <w:rsid w:val="00976177"/>
    <w:rsid w:val="0098745F"/>
    <w:rsid w:val="00992E22"/>
    <w:rsid w:val="00993A9E"/>
    <w:rsid w:val="00993E19"/>
    <w:rsid w:val="00995116"/>
    <w:rsid w:val="00995179"/>
    <w:rsid w:val="009952B2"/>
    <w:rsid w:val="00995442"/>
    <w:rsid w:val="009955AC"/>
    <w:rsid w:val="009A09F1"/>
    <w:rsid w:val="009A1DDD"/>
    <w:rsid w:val="009A2FC5"/>
    <w:rsid w:val="009B13B4"/>
    <w:rsid w:val="009B2D78"/>
    <w:rsid w:val="009B447B"/>
    <w:rsid w:val="009B6195"/>
    <w:rsid w:val="009B76CF"/>
    <w:rsid w:val="009C0FE9"/>
    <w:rsid w:val="009C1AE0"/>
    <w:rsid w:val="009C4017"/>
    <w:rsid w:val="009C4B75"/>
    <w:rsid w:val="009C6A2E"/>
    <w:rsid w:val="009D1C4D"/>
    <w:rsid w:val="009D2E67"/>
    <w:rsid w:val="009D4322"/>
    <w:rsid w:val="009D4FF4"/>
    <w:rsid w:val="009D53C5"/>
    <w:rsid w:val="009D57C5"/>
    <w:rsid w:val="009D5D30"/>
    <w:rsid w:val="009E0850"/>
    <w:rsid w:val="009E16F9"/>
    <w:rsid w:val="009E1D15"/>
    <w:rsid w:val="009E202A"/>
    <w:rsid w:val="009E20CA"/>
    <w:rsid w:val="009E30A3"/>
    <w:rsid w:val="009E31BA"/>
    <w:rsid w:val="009E32E6"/>
    <w:rsid w:val="009E42DB"/>
    <w:rsid w:val="009E5635"/>
    <w:rsid w:val="009E5CB0"/>
    <w:rsid w:val="009E6F93"/>
    <w:rsid w:val="009E7B6B"/>
    <w:rsid w:val="009F019D"/>
    <w:rsid w:val="009F139F"/>
    <w:rsid w:val="009F1C9E"/>
    <w:rsid w:val="009F2FB1"/>
    <w:rsid w:val="009F5B22"/>
    <w:rsid w:val="009F64B1"/>
    <w:rsid w:val="00A01447"/>
    <w:rsid w:val="00A02FE3"/>
    <w:rsid w:val="00A03E87"/>
    <w:rsid w:val="00A03EC5"/>
    <w:rsid w:val="00A04AF3"/>
    <w:rsid w:val="00A0500D"/>
    <w:rsid w:val="00A07638"/>
    <w:rsid w:val="00A0780D"/>
    <w:rsid w:val="00A10DE9"/>
    <w:rsid w:val="00A11233"/>
    <w:rsid w:val="00A1463F"/>
    <w:rsid w:val="00A1539B"/>
    <w:rsid w:val="00A154CF"/>
    <w:rsid w:val="00A2079C"/>
    <w:rsid w:val="00A20BFC"/>
    <w:rsid w:val="00A20F18"/>
    <w:rsid w:val="00A22E1C"/>
    <w:rsid w:val="00A237E1"/>
    <w:rsid w:val="00A25991"/>
    <w:rsid w:val="00A26126"/>
    <w:rsid w:val="00A2746C"/>
    <w:rsid w:val="00A354A7"/>
    <w:rsid w:val="00A35E5D"/>
    <w:rsid w:val="00A36449"/>
    <w:rsid w:val="00A40778"/>
    <w:rsid w:val="00A40D7C"/>
    <w:rsid w:val="00A41750"/>
    <w:rsid w:val="00A41813"/>
    <w:rsid w:val="00A4186F"/>
    <w:rsid w:val="00A41B3F"/>
    <w:rsid w:val="00A41BA9"/>
    <w:rsid w:val="00A43653"/>
    <w:rsid w:val="00A44971"/>
    <w:rsid w:val="00A44A52"/>
    <w:rsid w:val="00A45480"/>
    <w:rsid w:val="00A50852"/>
    <w:rsid w:val="00A50DB5"/>
    <w:rsid w:val="00A5153A"/>
    <w:rsid w:val="00A51950"/>
    <w:rsid w:val="00A52BD8"/>
    <w:rsid w:val="00A551AE"/>
    <w:rsid w:val="00A571B9"/>
    <w:rsid w:val="00A57468"/>
    <w:rsid w:val="00A60A0D"/>
    <w:rsid w:val="00A60CA0"/>
    <w:rsid w:val="00A61CA1"/>
    <w:rsid w:val="00A6233B"/>
    <w:rsid w:val="00A62FB3"/>
    <w:rsid w:val="00A645C4"/>
    <w:rsid w:val="00A6518B"/>
    <w:rsid w:val="00A71B69"/>
    <w:rsid w:val="00A72CCD"/>
    <w:rsid w:val="00A7318A"/>
    <w:rsid w:val="00A731DA"/>
    <w:rsid w:val="00A73ECA"/>
    <w:rsid w:val="00A747D0"/>
    <w:rsid w:val="00A752F6"/>
    <w:rsid w:val="00A75D9D"/>
    <w:rsid w:val="00A76099"/>
    <w:rsid w:val="00A7697C"/>
    <w:rsid w:val="00A81BC1"/>
    <w:rsid w:val="00A81FF8"/>
    <w:rsid w:val="00A833C6"/>
    <w:rsid w:val="00A85CF7"/>
    <w:rsid w:val="00A875A6"/>
    <w:rsid w:val="00A87D7F"/>
    <w:rsid w:val="00A9151A"/>
    <w:rsid w:val="00A91E27"/>
    <w:rsid w:val="00A96F31"/>
    <w:rsid w:val="00A9716B"/>
    <w:rsid w:val="00AA00E8"/>
    <w:rsid w:val="00AA062A"/>
    <w:rsid w:val="00AA074D"/>
    <w:rsid w:val="00AA0D21"/>
    <w:rsid w:val="00AA0FDB"/>
    <w:rsid w:val="00AA1D54"/>
    <w:rsid w:val="00AA27FF"/>
    <w:rsid w:val="00AA3564"/>
    <w:rsid w:val="00AA3DDF"/>
    <w:rsid w:val="00AA4117"/>
    <w:rsid w:val="00AA4862"/>
    <w:rsid w:val="00AA492D"/>
    <w:rsid w:val="00AA5FC9"/>
    <w:rsid w:val="00AA67DA"/>
    <w:rsid w:val="00AA7D43"/>
    <w:rsid w:val="00AA7D5B"/>
    <w:rsid w:val="00AA7D73"/>
    <w:rsid w:val="00AA7F6D"/>
    <w:rsid w:val="00AB1332"/>
    <w:rsid w:val="00AB1629"/>
    <w:rsid w:val="00AB3F69"/>
    <w:rsid w:val="00AB4391"/>
    <w:rsid w:val="00AB471A"/>
    <w:rsid w:val="00AB69EE"/>
    <w:rsid w:val="00AB7B94"/>
    <w:rsid w:val="00AC17EE"/>
    <w:rsid w:val="00AC18FB"/>
    <w:rsid w:val="00AC1A66"/>
    <w:rsid w:val="00AC39A7"/>
    <w:rsid w:val="00AC3AAD"/>
    <w:rsid w:val="00AC3C71"/>
    <w:rsid w:val="00AC5363"/>
    <w:rsid w:val="00AC6D8F"/>
    <w:rsid w:val="00AC7B06"/>
    <w:rsid w:val="00AD189A"/>
    <w:rsid w:val="00AD1EB5"/>
    <w:rsid w:val="00AD267E"/>
    <w:rsid w:val="00AD2FAF"/>
    <w:rsid w:val="00AD3D4C"/>
    <w:rsid w:val="00AD472D"/>
    <w:rsid w:val="00AD7179"/>
    <w:rsid w:val="00AD75E1"/>
    <w:rsid w:val="00AD7C06"/>
    <w:rsid w:val="00AE03CD"/>
    <w:rsid w:val="00AE0BE9"/>
    <w:rsid w:val="00AE1138"/>
    <w:rsid w:val="00AE1917"/>
    <w:rsid w:val="00AE231D"/>
    <w:rsid w:val="00AE2589"/>
    <w:rsid w:val="00AE272C"/>
    <w:rsid w:val="00AE35A8"/>
    <w:rsid w:val="00AE3A31"/>
    <w:rsid w:val="00AE3E83"/>
    <w:rsid w:val="00AE448B"/>
    <w:rsid w:val="00AE59C8"/>
    <w:rsid w:val="00AE66C1"/>
    <w:rsid w:val="00AF000D"/>
    <w:rsid w:val="00AF0012"/>
    <w:rsid w:val="00AF1146"/>
    <w:rsid w:val="00AF3DE3"/>
    <w:rsid w:val="00AF46F8"/>
    <w:rsid w:val="00AF4733"/>
    <w:rsid w:val="00AF5290"/>
    <w:rsid w:val="00B00554"/>
    <w:rsid w:val="00B00E20"/>
    <w:rsid w:val="00B04137"/>
    <w:rsid w:val="00B05B12"/>
    <w:rsid w:val="00B05C61"/>
    <w:rsid w:val="00B10155"/>
    <w:rsid w:val="00B14A21"/>
    <w:rsid w:val="00B174FD"/>
    <w:rsid w:val="00B17912"/>
    <w:rsid w:val="00B17A4B"/>
    <w:rsid w:val="00B203D7"/>
    <w:rsid w:val="00B213BF"/>
    <w:rsid w:val="00B24EEC"/>
    <w:rsid w:val="00B2519F"/>
    <w:rsid w:val="00B31910"/>
    <w:rsid w:val="00B31D48"/>
    <w:rsid w:val="00B37041"/>
    <w:rsid w:val="00B373B0"/>
    <w:rsid w:val="00B37A94"/>
    <w:rsid w:val="00B37D03"/>
    <w:rsid w:val="00B406B5"/>
    <w:rsid w:val="00B40A1F"/>
    <w:rsid w:val="00B4143A"/>
    <w:rsid w:val="00B4200C"/>
    <w:rsid w:val="00B42B46"/>
    <w:rsid w:val="00B43DEC"/>
    <w:rsid w:val="00B44B78"/>
    <w:rsid w:val="00B44E04"/>
    <w:rsid w:val="00B44E27"/>
    <w:rsid w:val="00B4536C"/>
    <w:rsid w:val="00B45D2D"/>
    <w:rsid w:val="00B47F09"/>
    <w:rsid w:val="00B51119"/>
    <w:rsid w:val="00B511E4"/>
    <w:rsid w:val="00B5144B"/>
    <w:rsid w:val="00B537B5"/>
    <w:rsid w:val="00B53ED8"/>
    <w:rsid w:val="00B54EFA"/>
    <w:rsid w:val="00B561BA"/>
    <w:rsid w:val="00B604D2"/>
    <w:rsid w:val="00B605BC"/>
    <w:rsid w:val="00B61E12"/>
    <w:rsid w:val="00B621FD"/>
    <w:rsid w:val="00B62E7E"/>
    <w:rsid w:val="00B63416"/>
    <w:rsid w:val="00B63B91"/>
    <w:rsid w:val="00B6448F"/>
    <w:rsid w:val="00B64DAE"/>
    <w:rsid w:val="00B6674F"/>
    <w:rsid w:val="00B70945"/>
    <w:rsid w:val="00B749F1"/>
    <w:rsid w:val="00B7766C"/>
    <w:rsid w:val="00B777C2"/>
    <w:rsid w:val="00B77878"/>
    <w:rsid w:val="00B77E19"/>
    <w:rsid w:val="00B82DD0"/>
    <w:rsid w:val="00B86298"/>
    <w:rsid w:val="00B86874"/>
    <w:rsid w:val="00B87BB1"/>
    <w:rsid w:val="00B912CF"/>
    <w:rsid w:val="00B924B3"/>
    <w:rsid w:val="00B92682"/>
    <w:rsid w:val="00B933F1"/>
    <w:rsid w:val="00B9342F"/>
    <w:rsid w:val="00B94AC0"/>
    <w:rsid w:val="00B94C03"/>
    <w:rsid w:val="00B95D4F"/>
    <w:rsid w:val="00B960FF"/>
    <w:rsid w:val="00B96702"/>
    <w:rsid w:val="00B96D26"/>
    <w:rsid w:val="00B96DB9"/>
    <w:rsid w:val="00B97A00"/>
    <w:rsid w:val="00BA1C08"/>
    <w:rsid w:val="00BA2AE2"/>
    <w:rsid w:val="00BA44B1"/>
    <w:rsid w:val="00BA50B6"/>
    <w:rsid w:val="00BA5869"/>
    <w:rsid w:val="00BA73A4"/>
    <w:rsid w:val="00BA7D6F"/>
    <w:rsid w:val="00BB1092"/>
    <w:rsid w:val="00BB1400"/>
    <w:rsid w:val="00BB1F8B"/>
    <w:rsid w:val="00BB1FE8"/>
    <w:rsid w:val="00BB2686"/>
    <w:rsid w:val="00BB313A"/>
    <w:rsid w:val="00BB34FC"/>
    <w:rsid w:val="00BB3D3B"/>
    <w:rsid w:val="00BB51DD"/>
    <w:rsid w:val="00BB600D"/>
    <w:rsid w:val="00BB63A2"/>
    <w:rsid w:val="00BB6928"/>
    <w:rsid w:val="00BB79CD"/>
    <w:rsid w:val="00BB7DB8"/>
    <w:rsid w:val="00BC3FB4"/>
    <w:rsid w:val="00BC59A4"/>
    <w:rsid w:val="00BC6F9D"/>
    <w:rsid w:val="00BD234A"/>
    <w:rsid w:val="00BD68B3"/>
    <w:rsid w:val="00BE0BD1"/>
    <w:rsid w:val="00BE1D9C"/>
    <w:rsid w:val="00BE1DD1"/>
    <w:rsid w:val="00BE3682"/>
    <w:rsid w:val="00BE3A76"/>
    <w:rsid w:val="00BE4B11"/>
    <w:rsid w:val="00BE4DE2"/>
    <w:rsid w:val="00BE50A6"/>
    <w:rsid w:val="00BF02BC"/>
    <w:rsid w:val="00BF22FC"/>
    <w:rsid w:val="00BF3FB4"/>
    <w:rsid w:val="00BF6243"/>
    <w:rsid w:val="00BF6751"/>
    <w:rsid w:val="00BF7DDD"/>
    <w:rsid w:val="00C00570"/>
    <w:rsid w:val="00C015C3"/>
    <w:rsid w:val="00C01A60"/>
    <w:rsid w:val="00C03FDD"/>
    <w:rsid w:val="00C06134"/>
    <w:rsid w:val="00C1098B"/>
    <w:rsid w:val="00C11582"/>
    <w:rsid w:val="00C12DD1"/>
    <w:rsid w:val="00C144FE"/>
    <w:rsid w:val="00C14EBC"/>
    <w:rsid w:val="00C15ED3"/>
    <w:rsid w:val="00C1668C"/>
    <w:rsid w:val="00C16A57"/>
    <w:rsid w:val="00C17373"/>
    <w:rsid w:val="00C17FE7"/>
    <w:rsid w:val="00C2036C"/>
    <w:rsid w:val="00C228C7"/>
    <w:rsid w:val="00C23744"/>
    <w:rsid w:val="00C23BCA"/>
    <w:rsid w:val="00C2624B"/>
    <w:rsid w:val="00C266AE"/>
    <w:rsid w:val="00C26D78"/>
    <w:rsid w:val="00C26E46"/>
    <w:rsid w:val="00C27953"/>
    <w:rsid w:val="00C27D18"/>
    <w:rsid w:val="00C328B6"/>
    <w:rsid w:val="00C32B88"/>
    <w:rsid w:val="00C32FE2"/>
    <w:rsid w:val="00C33053"/>
    <w:rsid w:val="00C33E0B"/>
    <w:rsid w:val="00C34ACC"/>
    <w:rsid w:val="00C36819"/>
    <w:rsid w:val="00C369DB"/>
    <w:rsid w:val="00C36B92"/>
    <w:rsid w:val="00C41101"/>
    <w:rsid w:val="00C41E80"/>
    <w:rsid w:val="00C42B7B"/>
    <w:rsid w:val="00C42DD0"/>
    <w:rsid w:val="00C435D4"/>
    <w:rsid w:val="00C44839"/>
    <w:rsid w:val="00C4749E"/>
    <w:rsid w:val="00C50841"/>
    <w:rsid w:val="00C52DF6"/>
    <w:rsid w:val="00C531DF"/>
    <w:rsid w:val="00C5344E"/>
    <w:rsid w:val="00C54A1D"/>
    <w:rsid w:val="00C55508"/>
    <w:rsid w:val="00C62328"/>
    <w:rsid w:val="00C6250E"/>
    <w:rsid w:val="00C62FA7"/>
    <w:rsid w:val="00C64CC3"/>
    <w:rsid w:val="00C67B39"/>
    <w:rsid w:val="00C71240"/>
    <w:rsid w:val="00C728CC"/>
    <w:rsid w:val="00C72F0D"/>
    <w:rsid w:val="00C730AD"/>
    <w:rsid w:val="00C7661F"/>
    <w:rsid w:val="00C7778C"/>
    <w:rsid w:val="00C85A05"/>
    <w:rsid w:val="00C8600C"/>
    <w:rsid w:val="00C867A4"/>
    <w:rsid w:val="00C86A70"/>
    <w:rsid w:val="00C86C6B"/>
    <w:rsid w:val="00C870B7"/>
    <w:rsid w:val="00C872A9"/>
    <w:rsid w:val="00C87AE5"/>
    <w:rsid w:val="00C87D12"/>
    <w:rsid w:val="00C90BDB"/>
    <w:rsid w:val="00C90E6E"/>
    <w:rsid w:val="00C914A1"/>
    <w:rsid w:val="00C91E33"/>
    <w:rsid w:val="00C9208E"/>
    <w:rsid w:val="00C929E9"/>
    <w:rsid w:val="00C95C22"/>
    <w:rsid w:val="00C96118"/>
    <w:rsid w:val="00C97766"/>
    <w:rsid w:val="00C97975"/>
    <w:rsid w:val="00CA3029"/>
    <w:rsid w:val="00CA5EA9"/>
    <w:rsid w:val="00CA6CB3"/>
    <w:rsid w:val="00CB03A0"/>
    <w:rsid w:val="00CB1C2A"/>
    <w:rsid w:val="00CB1ED2"/>
    <w:rsid w:val="00CB226F"/>
    <w:rsid w:val="00CB4B5C"/>
    <w:rsid w:val="00CB5368"/>
    <w:rsid w:val="00CB5B72"/>
    <w:rsid w:val="00CB764C"/>
    <w:rsid w:val="00CB7903"/>
    <w:rsid w:val="00CC22E8"/>
    <w:rsid w:val="00CC2A7F"/>
    <w:rsid w:val="00CC30EF"/>
    <w:rsid w:val="00CC44A6"/>
    <w:rsid w:val="00CC4D11"/>
    <w:rsid w:val="00CC68A7"/>
    <w:rsid w:val="00CC6B0E"/>
    <w:rsid w:val="00CC7C06"/>
    <w:rsid w:val="00CD063C"/>
    <w:rsid w:val="00CD095D"/>
    <w:rsid w:val="00CD0C33"/>
    <w:rsid w:val="00CD16CE"/>
    <w:rsid w:val="00CD3577"/>
    <w:rsid w:val="00CD376A"/>
    <w:rsid w:val="00CD3A83"/>
    <w:rsid w:val="00CD45B2"/>
    <w:rsid w:val="00CD4E68"/>
    <w:rsid w:val="00CD520E"/>
    <w:rsid w:val="00CD52E4"/>
    <w:rsid w:val="00CD6D08"/>
    <w:rsid w:val="00CD6EC9"/>
    <w:rsid w:val="00CD706F"/>
    <w:rsid w:val="00CE26C8"/>
    <w:rsid w:val="00CE2AE5"/>
    <w:rsid w:val="00CE5740"/>
    <w:rsid w:val="00CE5C09"/>
    <w:rsid w:val="00CE6652"/>
    <w:rsid w:val="00CF10E2"/>
    <w:rsid w:val="00CF2545"/>
    <w:rsid w:val="00CF3A05"/>
    <w:rsid w:val="00CF5CFA"/>
    <w:rsid w:val="00CF5EC9"/>
    <w:rsid w:val="00D00D1A"/>
    <w:rsid w:val="00D00E70"/>
    <w:rsid w:val="00D01472"/>
    <w:rsid w:val="00D01E48"/>
    <w:rsid w:val="00D02F2C"/>
    <w:rsid w:val="00D03164"/>
    <w:rsid w:val="00D036B3"/>
    <w:rsid w:val="00D04D73"/>
    <w:rsid w:val="00D04DEE"/>
    <w:rsid w:val="00D05BBA"/>
    <w:rsid w:val="00D061B6"/>
    <w:rsid w:val="00D066E4"/>
    <w:rsid w:val="00D07E90"/>
    <w:rsid w:val="00D10712"/>
    <w:rsid w:val="00D10C57"/>
    <w:rsid w:val="00D10EBC"/>
    <w:rsid w:val="00D12002"/>
    <w:rsid w:val="00D13A6F"/>
    <w:rsid w:val="00D162F1"/>
    <w:rsid w:val="00D163F3"/>
    <w:rsid w:val="00D165F4"/>
    <w:rsid w:val="00D16EDE"/>
    <w:rsid w:val="00D2111B"/>
    <w:rsid w:val="00D2210F"/>
    <w:rsid w:val="00D222EF"/>
    <w:rsid w:val="00D227EC"/>
    <w:rsid w:val="00D22EB0"/>
    <w:rsid w:val="00D23548"/>
    <w:rsid w:val="00D246BA"/>
    <w:rsid w:val="00D24E80"/>
    <w:rsid w:val="00D25221"/>
    <w:rsid w:val="00D25FA6"/>
    <w:rsid w:val="00D2644F"/>
    <w:rsid w:val="00D27817"/>
    <w:rsid w:val="00D308A3"/>
    <w:rsid w:val="00D3293B"/>
    <w:rsid w:val="00D32AE2"/>
    <w:rsid w:val="00D32CAD"/>
    <w:rsid w:val="00D3433A"/>
    <w:rsid w:val="00D36CC4"/>
    <w:rsid w:val="00D37157"/>
    <w:rsid w:val="00D40E77"/>
    <w:rsid w:val="00D41825"/>
    <w:rsid w:val="00D44C1A"/>
    <w:rsid w:val="00D505DC"/>
    <w:rsid w:val="00D519C0"/>
    <w:rsid w:val="00D5293B"/>
    <w:rsid w:val="00D53A21"/>
    <w:rsid w:val="00D53B0C"/>
    <w:rsid w:val="00D54CAA"/>
    <w:rsid w:val="00D564B6"/>
    <w:rsid w:val="00D56A66"/>
    <w:rsid w:val="00D57A77"/>
    <w:rsid w:val="00D60151"/>
    <w:rsid w:val="00D61281"/>
    <w:rsid w:val="00D61B59"/>
    <w:rsid w:val="00D642F1"/>
    <w:rsid w:val="00D64921"/>
    <w:rsid w:val="00D64F59"/>
    <w:rsid w:val="00D65FB5"/>
    <w:rsid w:val="00D66D42"/>
    <w:rsid w:val="00D67426"/>
    <w:rsid w:val="00D7110B"/>
    <w:rsid w:val="00D75907"/>
    <w:rsid w:val="00D75AB9"/>
    <w:rsid w:val="00D768A8"/>
    <w:rsid w:val="00D77F01"/>
    <w:rsid w:val="00D803E5"/>
    <w:rsid w:val="00D83232"/>
    <w:rsid w:val="00D838C9"/>
    <w:rsid w:val="00D847EC"/>
    <w:rsid w:val="00D84FCB"/>
    <w:rsid w:val="00D8664E"/>
    <w:rsid w:val="00D869AF"/>
    <w:rsid w:val="00D873B4"/>
    <w:rsid w:val="00D87E63"/>
    <w:rsid w:val="00D90501"/>
    <w:rsid w:val="00D90823"/>
    <w:rsid w:val="00D90921"/>
    <w:rsid w:val="00D916CD"/>
    <w:rsid w:val="00D91ECB"/>
    <w:rsid w:val="00D92B9D"/>
    <w:rsid w:val="00D9321D"/>
    <w:rsid w:val="00D94E82"/>
    <w:rsid w:val="00D950D8"/>
    <w:rsid w:val="00D96364"/>
    <w:rsid w:val="00D9762F"/>
    <w:rsid w:val="00D97FF1"/>
    <w:rsid w:val="00DA1818"/>
    <w:rsid w:val="00DA1D7D"/>
    <w:rsid w:val="00DA20F0"/>
    <w:rsid w:val="00DA3A58"/>
    <w:rsid w:val="00DA41B8"/>
    <w:rsid w:val="00DA60BA"/>
    <w:rsid w:val="00DA67CB"/>
    <w:rsid w:val="00DB061A"/>
    <w:rsid w:val="00DB0C6E"/>
    <w:rsid w:val="00DB1714"/>
    <w:rsid w:val="00DB1A5C"/>
    <w:rsid w:val="00DB229D"/>
    <w:rsid w:val="00DB3AA8"/>
    <w:rsid w:val="00DB5766"/>
    <w:rsid w:val="00DB5CE8"/>
    <w:rsid w:val="00DC0F91"/>
    <w:rsid w:val="00DC10FB"/>
    <w:rsid w:val="00DC136C"/>
    <w:rsid w:val="00DC137B"/>
    <w:rsid w:val="00DC2EA1"/>
    <w:rsid w:val="00DC5CEC"/>
    <w:rsid w:val="00DC7207"/>
    <w:rsid w:val="00DD0DA3"/>
    <w:rsid w:val="00DD621B"/>
    <w:rsid w:val="00DE080D"/>
    <w:rsid w:val="00DE0855"/>
    <w:rsid w:val="00DE140A"/>
    <w:rsid w:val="00DE1E3F"/>
    <w:rsid w:val="00DE2536"/>
    <w:rsid w:val="00DE2A65"/>
    <w:rsid w:val="00DE446F"/>
    <w:rsid w:val="00DE45CD"/>
    <w:rsid w:val="00DE55A1"/>
    <w:rsid w:val="00DE6E86"/>
    <w:rsid w:val="00DE7BAF"/>
    <w:rsid w:val="00DF0FFE"/>
    <w:rsid w:val="00DF1E2A"/>
    <w:rsid w:val="00DF334E"/>
    <w:rsid w:val="00DF35F4"/>
    <w:rsid w:val="00DF3720"/>
    <w:rsid w:val="00DF386C"/>
    <w:rsid w:val="00DF3CCD"/>
    <w:rsid w:val="00DF4B4F"/>
    <w:rsid w:val="00DF58C9"/>
    <w:rsid w:val="00DF7295"/>
    <w:rsid w:val="00DF789C"/>
    <w:rsid w:val="00E02CE3"/>
    <w:rsid w:val="00E05722"/>
    <w:rsid w:val="00E066D4"/>
    <w:rsid w:val="00E0766C"/>
    <w:rsid w:val="00E0799F"/>
    <w:rsid w:val="00E100EF"/>
    <w:rsid w:val="00E1129E"/>
    <w:rsid w:val="00E13711"/>
    <w:rsid w:val="00E15192"/>
    <w:rsid w:val="00E15CB9"/>
    <w:rsid w:val="00E21AF7"/>
    <w:rsid w:val="00E21E09"/>
    <w:rsid w:val="00E22B88"/>
    <w:rsid w:val="00E238E4"/>
    <w:rsid w:val="00E2409B"/>
    <w:rsid w:val="00E25268"/>
    <w:rsid w:val="00E25769"/>
    <w:rsid w:val="00E32E3E"/>
    <w:rsid w:val="00E3417B"/>
    <w:rsid w:val="00E34C86"/>
    <w:rsid w:val="00E36FB7"/>
    <w:rsid w:val="00E4041B"/>
    <w:rsid w:val="00E43E1F"/>
    <w:rsid w:val="00E45952"/>
    <w:rsid w:val="00E45DC5"/>
    <w:rsid w:val="00E460AD"/>
    <w:rsid w:val="00E514CB"/>
    <w:rsid w:val="00E529DA"/>
    <w:rsid w:val="00E541EB"/>
    <w:rsid w:val="00E550E2"/>
    <w:rsid w:val="00E5588A"/>
    <w:rsid w:val="00E56808"/>
    <w:rsid w:val="00E57A52"/>
    <w:rsid w:val="00E600C5"/>
    <w:rsid w:val="00E61CE9"/>
    <w:rsid w:val="00E62570"/>
    <w:rsid w:val="00E63C8E"/>
    <w:rsid w:val="00E645FC"/>
    <w:rsid w:val="00E66F80"/>
    <w:rsid w:val="00E67E98"/>
    <w:rsid w:val="00E70A9E"/>
    <w:rsid w:val="00E70BDF"/>
    <w:rsid w:val="00E70D40"/>
    <w:rsid w:val="00E71539"/>
    <w:rsid w:val="00E71B57"/>
    <w:rsid w:val="00E72B06"/>
    <w:rsid w:val="00E72E45"/>
    <w:rsid w:val="00E74F24"/>
    <w:rsid w:val="00E76A9A"/>
    <w:rsid w:val="00E76BC9"/>
    <w:rsid w:val="00E77409"/>
    <w:rsid w:val="00E817E4"/>
    <w:rsid w:val="00E81FE2"/>
    <w:rsid w:val="00E82F33"/>
    <w:rsid w:val="00E86493"/>
    <w:rsid w:val="00E86688"/>
    <w:rsid w:val="00E86D8B"/>
    <w:rsid w:val="00E9084C"/>
    <w:rsid w:val="00E91096"/>
    <w:rsid w:val="00E91D0A"/>
    <w:rsid w:val="00E921A4"/>
    <w:rsid w:val="00E93951"/>
    <w:rsid w:val="00E94500"/>
    <w:rsid w:val="00E94A28"/>
    <w:rsid w:val="00E961AD"/>
    <w:rsid w:val="00E96B54"/>
    <w:rsid w:val="00E97083"/>
    <w:rsid w:val="00EA016E"/>
    <w:rsid w:val="00EA10AB"/>
    <w:rsid w:val="00EA18A8"/>
    <w:rsid w:val="00EA21D8"/>
    <w:rsid w:val="00EA3AF8"/>
    <w:rsid w:val="00EA5FCA"/>
    <w:rsid w:val="00EB1757"/>
    <w:rsid w:val="00EB250E"/>
    <w:rsid w:val="00EB35DD"/>
    <w:rsid w:val="00EB4630"/>
    <w:rsid w:val="00EB46F9"/>
    <w:rsid w:val="00EB4D95"/>
    <w:rsid w:val="00EB5365"/>
    <w:rsid w:val="00EB53DE"/>
    <w:rsid w:val="00EB5DF2"/>
    <w:rsid w:val="00EB6602"/>
    <w:rsid w:val="00EB7143"/>
    <w:rsid w:val="00EB73B4"/>
    <w:rsid w:val="00EC0302"/>
    <w:rsid w:val="00EC4661"/>
    <w:rsid w:val="00EC4788"/>
    <w:rsid w:val="00EC5783"/>
    <w:rsid w:val="00EC6C35"/>
    <w:rsid w:val="00EC6CF2"/>
    <w:rsid w:val="00EC7DE1"/>
    <w:rsid w:val="00ED0775"/>
    <w:rsid w:val="00ED2AEE"/>
    <w:rsid w:val="00ED2CA7"/>
    <w:rsid w:val="00ED45BE"/>
    <w:rsid w:val="00ED5B2D"/>
    <w:rsid w:val="00ED68F3"/>
    <w:rsid w:val="00ED6C79"/>
    <w:rsid w:val="00ED71F4"/>
    <w:rsid w:val="00ED7991"/>
    <w:rsid w:val="00ED79B3"/>
    <w:rsid w:val="00EE3CE4"/>
    <w:rsid w:val="00EE581D"/>
    <w:rsid w:val="00EE5AE6"/>
    <w:rsid w:val="00EE5FD3"/>
    <w:rsid w:val="00EE6845"/>
    <w:rsid w:val="00EE77E6"/>
    <w:rsid w:val="00EF0D50"/>
    <w:rsid w:val="00EF156A"/>
    <w:rsid w:val="00EF16D3"/>
    <w:rsid w:val="00EF2E93"/>
    <w:rsid w:val="00EF33FF"/>
    <w:rsid w:val="00EF6DFD"/>
    <w:rsid w:val="00EF7F13"/>
    <w:rsid w:val="00F005BF"/>
    <w:rsid w:val="00F01A2B"/>
    <w:rsid w:val="00F02D9D"/>
    <w:rsid w:val="00F04874"/>
    <w:rsid w:val="00F06926"/>
    <w:rsid w:val="00F10391"/>
    <w:rsid w:val="00F10F32"/>
    <w:rsid w:val="00F13876"/>
    <w:rsid w:val="00F167D4"/>
    <w:rsid w:val="00F17165"/>
    <w:rsid w:val="00F223AA"/>
    <w:rsid w:val="00F23401"/>
    <w:rsid w:val="00F2532F"/>
    <w:rsid w:val="00F267B4"/>
    <w:rsid w:val="00F278BF"/>
    <w:rsid w:val="00F27C6A"/>
    <w:rsid w:val="00F30656"/>
    <w:rsid w:val="00F30EC9"/>
    <w:rsid w:val="00F3127B"/>
    <w:rsid w:val="00F31C6F"/>
    <w:rsid w:val="00F33A78"/>
    <w:rsid w:val="00F341E5"/>
    <w:rsid w:val="00F4075A"/>
    <w:rsid w:val="00F43232"/>
    <w:rsid w:val="00F4592F"/>
    <w:rsid w:val="00F45EA2"/>
    <w:rsid w:val="00F46E1A"/>
    <w:rsid w:val="00F470C5"/>
    <w:rsid w:val="00F47EFC"/>
    <w:rsid w:val="00F51266"/>
    <w:rsid w:val="00F539DD"/>
    <w:rsid w:val="00F540E0"/>
    <w:rsid w:val="00F54E04"/>
    <w:rsid w:val="00F5534C"/>
    <w:rsid w:val="00F57452"/>
    <w:rsid w:val="00F576A9"/>
    <w:rsid w:val="00F57AA4"/>
    <w:rsid w:val="00F624B0"/>
    <w:rsid w:val="00F63645"/>
    <w:rsid w:val="00F65A5D"/>
    <w:rsid w:val="00F672D0"/>
    <w:rsid w:val="00F67618"/>
    <w:rsid w:val="00F702DA"/>
    <w:rsid w:val="00F70A05"/>
    <w:rsid w:val="00F72134"/>
    <w:rsid w:val="00F73615"/>
    <w:rsid w:val="00F73D7E"/>
    <w:rsid w:val="00F74EFC"/>
    <w:rsid w:val="00F76A3F"/>
    <w:rsid w:val="00F7708E"/>
    <w:rsid w:val="00F779B0"/>
    <w:rsid w:val="00F77FD5"/>
    <w:rsid w:val="00F805A6"/>
    <w:rsid w:val="00F80FE3"/>
    <w:rsid w:val="00F82CC6"/>
    <w:rsid w:val="00F82D7C"/>
    <w:rsid w:val="00F84933"/>
    <w:rsid w:val="00F851EF"/>
    <w:rsid w:val="00F856B4"/>
    <w:rsid w:val="00F85851"/>
    <w:rsid w:val="00F86759"/>
    <w:rsid w:val="00F86BDF"/>
    <w:rsid w:val="00F87AA5"/>
    <w:rsid w:val="00F91AF7"/>
    <w:rsid w:val="00F91C72"/>
    <w:rsid w:val="00F925F8"/>
    <w:rsid w:val="00F93002"/>
    <w:rsid w:val="00F9345F"/>
    <w:rsid w:val="00F93D49"/>
    <w:rsid w:val="00F94709"/>
    <w:rsid w:val="00F966D2"/>
    <w:rsid w:val="00FA5CAA"/>
    <w:rsid w:val="00FA5EFC"/>
    <w:rsid w:val="00FA6257"/>
    <w:rsid w:val="00FA667B"/>
    <w:rsid w:val="00FA7968"/>
    <w:rsid w:val="00FB0394"/>
    <w:rsid w:val="00FB2411"/>
    <w:rsid w:val="00FB2F19"/>
    <w:rsid w:val="00FB3809"/>
    <w:rsid w:val="00FB400B"/>
    <w:rsid w:val="00FB5745"/>
    <w:rsid w:val="00FB7D91"/>
    <w:rsid w:val="00FC0A06"/>
    <w:rsid w:val="00FC0AA2"/>
    <w:rsid w:val="00FC327A"/>
    <w:rsid w:val="00FC4469"/>
    <w:rsid w:val="00FC4518"/>
    <w:rsid w:val="00FD0619"/>
    <w:rsid w:val="00FD0E25"/>
    <w:rsid w:val="00FD102D"/>
    <w:rsid w:val="00FD18A5"/>
    <w:rsid w:val="00FD2410"/>
    <w:rsid w:val="00FD26AC"/>
    <w:rsid w:val="00FD3314"/>
    <w:rsid w:val="00FD4E16"/>
    <w:rsid w:val="00FD581F"/>
    <w:rsid w:val="00FD5F48"/>
    <w:rsid w:val="00FD6808"/>
    <w:rsid w:val="00FD761C"/>
    <w:rsid w:val="00FD7947"/>
    <w:rsid w:val="00FE0DFE"/>
    <w:rsid w:val="00FE0E0B"/>
    <w:rsid w:val="00FE241F"/>
    <w:rsid w:val="00FE25DE"/>
    <w:rsid w:val="00FE31B4"/>
    <w:rsid w:val="00FE4847"/>
    <w:rsid w:val="00FE7758"/>
    <w:rsid w:val="00FE7EA8"/>
    <w:rsid w:val="00FF3F09"/>
    <w:rsid w:val="00FF4E48"/>
    <w:rsid w:val="00FF4FBF"/>
    <w:rsid w:val="00FF591D"/>
    <w:rsid w:val="00FF6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E96FC9"/>
  <w15:docId w15:val="{564316EC-C9E9-4FE7-A410-2EB95CB6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313A"/>
    <w:pPr>
      <w:spacing w:after="200"/>
    </w:pPr>
    <w:rPr>
      <w:sz w:val="24"/>
      <w:szCs w:val="22"/>
      <w:lang w:eastAsia="en-US"/>
    </w:rPr>
  </w:style>
  <w:style w:type="paragraph" w:styleId="Nagwek4">
    <w:name w:val="heading 4"/>
    <w:basedOn w:val="Normalny"/>
    <w:next w:val="Normalny"/>
    <w:link w:val="Nagwek4Znak"/>
    <w:uiPriority w:val="99"/>
    <w:qFormat/>
    <w:rsid w:val="00C17373"/>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9"/>
    <w:locked/>
    <w:rsid w:val="00C17373"/>
    <w:rPr>
      <w:rFonts w:ascii="Calibri" w:hAnsi="Calibri" w:cs="Times New Roman"/>
      <w:b/>
      <w:bCs/>
      <w:sz w:val="28"/>
      <w:szCs w:val="28"/>
    </w:rPr>
  </w:style>
  <w:style w:type="paragraph" w:styleId="Nagwek">
    <w:name w:val="header"/>
    <w:basedOn w:val="Normalny"/>
    <w:link w:val="NagwekZnak"/>
    <w:uiPriority w:val="99"/>
    <w:semiHidden/>
    <w:rsid w:val="00085747"/>
    <w:pPr>
      <w:tabs>
        <w:tab w:val="center" w:pos="4536"/>
        <w:tab w:val="right" w:pos="9072"/>
      </w:tabs>
    </w:pPr>
    <w:rPr>
      <w:sz w:val="22"/>
    </w:rPr>
  </w:style>
  <w:style w:type="character" w:customStyle="1" w:styleId="NagwekZnak">
    <w:name w:val="Nagłówek Znak"/>
    <w:link w:val="Nagwek"/>
    <w:uiPriority w:val="99"/>
    <w:semiHidden/>
    <w:locked/>
    <w:rsid w:val="00085747"/>
    <w:rPr>
      <w:rFonts w:cs="Times New Roman"/>
      <w:sz w:val="22"/>
      <w:szCs w:val="22"/>
      <w:lang w:eastAsia="en-US"/>
    </w:rPr>
  </w:style>
  <w:style w:type="paragraph" w:styleId="Stopka">
    <w:name w:val="footer"/>
    <w:basedOn w:val="Normalny"/>
    <w:link w:val="StopkaZnak"/>
    <w:uiPriority w:val="99"/>
    <w:rsid w:val="00085747"/>
    <w:pPr>
      <w:tabs>
        <w:tab w:val="center" w:pos="4536"/>
        <w:tab w:val="right" w:pos="9072"/>
      </w:tabs>
    </w:pPr>
    <w:rPr>
      <w:sz w:val="22"/>
    </w:rPr>
  </w:style>
  <w:style w:type="character" w:customStyle="1" w:styleId="StopkaZnak">
    <w:name w:val="Stopka Znak"/>
    <w:link w:val="Stopka"/>
    <w:uiPriority w:val="99"/>
    <w:locked/>
    <w:rsid w:val="00085747"/>
    <w:rPr>
      <w:rFonts w:cs="Times New Roman"/>
      <w:sz w:val="22"/>
      <w:szCs w:val="22"/>
      <w:lang w:eastAsia="en-US"/>
    </w:rPr>
  </w:style>
  <w:style w:type="character" w:styleId="Hipercze">
    <w:name w:val="Hyperlink"/>
    <w:uiPriority w:val="99"/>
    <w:rsid w:val="00C17373"/>
    <w:rPr>
      <w:rFonts w:cs="Times New Roman"/>
      <w:color w:val="0000FF"/>
      <w:u w:val="single"/>
    </w:rPr>
  </w:style>
  <w:style w:type="character" w:styleId="Odwoaniedokomentarza">
    <w:name w:val="annotation reference"/>
    <w:uiPriority w:val="99"/>
    <w:semiHidden/>
    <w:rsid w:val="00C17373"/>
    <w:rPr>
      <w:rFonts w:cs="Times New Roman"/>
      <w:sz w:val="16"/>
      <w:szCs w:val="16"/>
    </w:rPr>
  </w:style>
  <w:style w:type="paragraph" w:styleId="Tekstkomentarza">
    <w:name w:val="annotation text"/>
    <w:basedOn w:val="Normalny"/>
    <w:link w:val="TekstkomentarzaZnak"/>
    <w:uiPriority w:val="99"/>
    <w:semiHidden/>
    <w:rsid w:val="00C17373"/>
    <w:pPr>
      <w:spacing w:after="0"/>
    </w:pPr>
    <w:rPr>
      <w:rFonts w:ascii="Times New Roman" w:hAnsi="Times New Roman"/>
      <w:sz w:val="20"/>
      <w:szCs w:val="20"/>
    </w:rPr>
  </w:style>
  <w:style w:type="character" w:customStyle="1" w:styleId="TekstkomentarzaZnak">
    <w:name w:val="Tekst komentarza Znak"/>
    <w:link w:val="Tekstkomentarza"/>
    <w:uiPriority w:val="99"/>
    <w:semiHidden/>
    <w:locked/>
    <w:rsid w:val="00C17373"/>
    <w:rPr>
      <w:rFonts w:ascii="Times New Roman" w:hAnsi="Times New Roman" w:cs="Times New Roman"/>
    </w:rPr>
  </w:style>
  <w:style w:type="paragraph" w:styleId="Tekstpodstawowy3">
    <w:name w:val="Body Text 3"/>
    <w:basedOn w:val="Normalny"/>
    <w:link w:val="Tekstpodstawowy3Znak"/>
    <w:uiPriority w:val="99"/>
    <w:rsid w:val="00C17373"/>
    <w:pPr>
      <w:spacing w:after="120"/>
    </w:pPr>
    <w:rPr>
      <w:rFonts w:ascii="Times New Roman" w:hAnsi="Times New Roman"/>
      <w:sz w:val="16"/>
      <w:szCs w:val="16"/>
    </w:rPr>
  </w:style>
  <w:style w:type="character" w:customStyle="1" w:styleId="Tekstpodstawowy3Znak">
    <w:name w:val="Tekst podstawowy 3 Znak"/>
    <w:link w:val="Tekstpodstawowy3"/>
    <w:uiPriority w:val="99"/>
    <w:locked/>
    <w:rsid w:val="00C17373"/>
    <w:rPr>
      <w:rFonts w:ascii="Times New Roman" w:hAnsi="Times New Roman" w:cs="Times New Roman"/>
      <w:sz w:val="16"/>
      <w:szCs w:val="16"/>
    </w:rPr>
  </w:style>
  <w:style w:type="paragraph" w:styleId="Akapitzlist">
    <w:name w:val="List Paragraph"/>
    <w:aliases w:val="Podsis rysunku,ISCG Numerowanie,lp1,List Paragraph2"/>
    <w:basedOn w:val="Normalny"/>
    <w:link w:val="AkapitzlistZnak"/>
    <w:uiPriority w:val="99"/>
    <w:qFormat/>
    <w:rsid w:val="00C17373"/>
    <w:pPr>
      <w:spacing w:after="0"/>
      <w:ind w:left="720"/>
    </w:pPr>
    <w:rPr>
      <w:rFonts w:ascii="Times New Roman" w:eastAsia="Times New Roman" w:hAnsi="Times New Roman"/>
      <w:sz w:val="20"/>
      <w:szCs w:val="20"/>
      <w:lang w:eastAsia="pl-PL"/>
    </w:rPr>
  </w:style>
  <w:style w:type="paragraph" w:styleId="Tekstpodstawowy2">
    <w:name w:val="Body Text 2"/>
    <w:basedOn w:val="Normalny"/>
    <w:link w:val="Tekstpodstawowy2Znak"/>
    <w:uiPriority w:val="99"/>
    <w:rsid w:val="00C17373"/>
    <w:pPr>
      <w:spacing w:after="120" w:line="480" w:lineRule="auto"/>
    </w:pPr>
    <w:rPr>
      <w:rFonts w:ascii="Calibri" w:hAnsi="Calibri"/>
      <w:sz w:val="22"/>
    </w:rPr>
  </w:style>
  <w:style w:type="character" w:customStyle="1" w:styleId="Tekstpodstawowy2Znak">
    <w:name w:val="Tekst podstawowy 2 Znak"/>
    <w:link w:val="Tekstpodstawowy2"/>
    <w:uiPriority w:val="99"/>
    <w:locked/>
    <w:rsid w:val="00C17373"/>
    <w:rPr>
      <w:rFonts w:ascii="Calibri" w:hAnsi="Calibri" w:cs="Times New Roman"/>
      <w:sz w:val="22"/>
      <w:szCs w:val="22"/>
      <w:lang w:eastAsia="en-US"/>
    </w:rPr>
  </w:style>
  <w:style w:type="paragraph" w:styleId="Tekstdymka">
    <w:name w:val="Balloon Text"/>
    <w:basedOn w:val="Normalny"/>
    <w:link w:val="TekstdymkaZnak"/>
    <w:uiPriority w:val="99"/>
    <w:semiHidden/>
    <w:rsid w:val="00C17373"/>
    <w:pPr>
      <w:spacing w:after="0"/>
    </w:pPr>
    <w:rPr>
      <w:rFonts w:ascii="Tahoma" w:hAnsi="Tahoma"/>
      <w:sz w:val="16"/>
      <w:szCs w:val="16"/>
    </w:rPr>
  </w:style>
  <w:style w:type="character" w:customStyle="1" w:styleId="TekstdymkaZnak">
    <w:name w:val="Tekst dymka Znak"/>
    <w:link w:val="Tekstdymka"/>
    <w:uiPriority w:val="99"/>
    <w:semiHidden/>
    <w:locked/>
    <w:rsid w:val="00C17373"/>
    <w:rPr>
      <w:rFonts w:ascii="Tahoma" w:hAnsi="Tahoma" w:cs="Tahoma"/>
      <w:sz w:val="16"/>
      <w:szCs w:val="16"/>
      <w:lang w:eastAsia="en-US"/>
    </w:rPr>
  </w:style>
  <w:style w:type="paragraph" w:customStyle="1" w:styleId="Akapitzlist1">
    <w:name w:val="Akapit z listą1"/>
    <w:basedOn w:val="Normalny"/>
    <w:uiPriority w:val="99"/>
    <w:rsid w:val="00BA7D6F"/>
    <w:pPr>
      <w:spacing w:after="0"/>
      <w:ind w:left="720"/>
    </w:pPr>
    <w:rPr>
      <w:rFonts w:ascii="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rsid w:val="00615740"/>
    <w:pPr>
      <w:spacing w:after="200"/>
    </w:pPr>
    <w:rPr>
      <w:b/>
      <w:bCs/>
    </w:rPr>
  </w:style>
  <w:style w:type="character" w:customStyle="1" w:styleId="TematkomentarzaZnak">
    <w:name w:val="Temat komentarza Znak"/>
    <w:link w:val="Tematkomentarza"/>
    <w:uiPriority w:val="99"/>
    <w:semiHidden/>
    <w:locked/>
    <w:rsid w:val="00615740"/>
    <w:rPr>
      <w:rFonts w:ascii="Times New Roman" w:hAnsi="Times New Roman" w:cs="Times New Roman"/>
      <w:b/>
      <w:bCs/>
      <w:sz w:val="20"/>
      <w:szCs w:val="20"/>
      <w:lang w:eastAsia="en-US"/>
    </w:rPr>
  </w:style>
  <w:style w:type="paragraph" w:customStyle="1" w:styleId="Standard">
    <w:name w:val="Standard"/>
    <w:rsid w:val="00A4077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indent">
    <w:name w:val="Text body indent"/>
    <w:basedOn w:val="Standard"/>
    <w:rsid w:val="00A40778"/>
    <w:pPr>
      <w:autoSpaceDE w:val="0"/>
      <w:jc w:val="both"/>
    </w:pPr>
    <w:rPr>
      <w:b/>
      <w:bCs/>
    </w:rPr>
  </w:style>
  <w:style w:type="numbering" w:customStyle="1" w:styleId="WW8Num4">
    <w:name w:val="WW8Num4"/>
    <w:basedOn w:val="Bezlisty"/>
    <w:rsid w:val="00A40778"/>
    <w:pPr>
      <w:numPr>
        <w:numId w:val="1"/>
      </w:numPr>
    </w:pPr>
  </w:style>
  <w:style w:type="paragraph" w:styleId="Tekstprzypisudolnego">
    <w:name w:val="footnote text"/>
    <w:basedOn w:val="Normalny"/>
    <w:link w:val="TekstprzypisudolnegoZnak"/>
    <w:uiPriority w:val="99"/>
    <w:unhideWhenUsed/>
    <w:rsid w:val="00FC327A"/>
    <w:pPr>
      <w:spacing w:after="0"/>
    </w:pPr>
    <w:rPr>
      <w:sz w:val="20"/>
      <w:szCs w:val="20"/>
    </w:rPr>
  </w:style>
  <w:style w:type="character" w:customStyle="1" w:styleId="TekstprzypisudolnegoZnak">
    <w:name w:val="Tekst przypisu dolnego Znak"/>
    <w:basedOn w:val="Domylnaczcionkaakapitu"/>
    <w:link w:val="Tekstprzypisudolnego"/>
    <w:uiPriority w:val="99"/>
    <w:rsid w:val="00FC327A"/>
    <w:rPr>
      <w:lang w:eastAsia="en-US"/>
    </w:rPr>
  </w:style>
  <w:style w:type="character" w:styleId="Odwoanieprzypisudolnego">
    <w:name w:val="footnote reference"/>
    <w:basedOn w:val="Domylnaczcionkaakapitu"/>
    <w:uiPriority w:val="99"/>
    <w:unhideWhenUsed/>
    <w:rsid w:val="00FC327A"/>
    <w:rPr>
      <w:vertAlign w:val="superscript"/>
    </w:rPr>
  </w:style>
  <w:style w:type="paragraph" w:styleId="Poprawka">
    <w:name w:val="Revision"/>
    <w:hidden/>
    <w:uiPriority w:val="99"/>
    <w:semiHidden/>
    <w:rsid w:val="000A6695"/>
    <w:rPr>
      <w:sz w:val="24"/>
      <w:szCs w:val="22"/>
      <w:lang w:eastAsia="en-US"/>
    </w:rPr>
  </w:style>
  <w:style w:type="character" w:customStyle="1" w:styleId="AkapitzlistZnak">
    <w:name w:val="Akapit z listą Znak"/>
    <w:aliases w:val="Podsis rysunku Znak,ISCG Numerowanie Znak,lp1 Znak,List Paragraph2 Znak"/>
    <w:basedOn w:val="Domylnaczcionkaakapitu"/>
    <w:link w:val="Akapitzlist"/>
    <w:uiPriority w:val="99"/>
    <w:qFormat/>
    <w:locked/>
    <w:rsid w:val="007D686E"/>
    <w:rPr>
      <w:rFonts w:ascii="Times New Roman" w:eastAsia="Times New Roman" w:hAnsi="Times New Roman"/>
    </w:rPr>
  </w:style>
  <w:style w:type="character" w:styleId="Nierozpoznanawzmianka">
    <w:name w:val="Unresolved Mention"/>
    <w:basedOn w:val="Domylnaczcionkaakapitu"/>
    <w:uiPriority w:val="99"/>
    <w:semiHidden/>
    <w:unhideWhenUsed/>
    <w:rsid w:val="00FD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697">
      <w:bodyDiv w:val="1"/>
      <w:marLeft w:val="0"/>
      <w:marRight w:val="0"/>
      <w:marTop w:val="0"/>
      <w:marBottom w:val="0"/>
      <w:divBdr>
        <w:top w:val="none" w:sz="0" w:space="0" w:color="auto"/>
        <w:left w:val="none" w:sz="0" w:space="0" w:color="auto"/>
        <w:bottom w:val="none" w:sz="0" w:space="0" w:color="auto"/>
        <w:right w:val="none" w:sz="0" w:space="0" w:color="auto"/>
      </w:divBdr>
    </w:div>
    <w:div w:id="386224188">
      <w:bodyDiv w:val="1"/>
      <w:marLeft w:val="0"/>
      <w:marRight w:val="0"/>
      <w:marTop w:val="0"/>
      <w:marBottom w:val="0"/>
      <w:divBdr>
        <w:top w:val="none" w:sz="0" w:space="0" w:color="auto"/>
        <w:left w:val="none" w:sz="0" w:space="0" w:color="auto"/>
        <w:bottom w:val="none" w:sz="0" w:space="0" w:color="auto"/>
        <w:right w:val="none" w:sz="0" w:space="0" w:color="auto"/>
      </w:divBdr>
    </w:div>
    <w:div w:id="815102620">
      <w:bodyDiv w:val="1"/>
      <w:marLeft w:val="0"/>
      <w:marRight w:val="0"/>
      <w:marTop w:val="0"/>
      <w:marBottom w:val="0"/>
      <w:divBdr>
        <w:top w:val="none" w:sz="0" w:space="0" w:color="auto"/>
        <w:left w:val="none" w:sz="0" w:space="0" w:color="auto"/>
        <w:bottom w:val="none" w:sz="0" w:space="0" w:color="auto"/>
        <w:right w:val="none" w:sz="0" w:space="0" w:color="auto"/>
      </w:divBdr>
    </w:div>
    <w:div w:id="1316102605">
      <w:bodyDiv w:val="1"/>
      <w:marLeft w:val="0"/>
      <w:marRight w:val="0"/>
      <w:marTop w:val="0"/>
      <w:marBottom w:val="0"/>
      <w:divBdr>
        <w:top w:val="none" w:sz="0" w:space="0" w:color="auto"/>
        <w:left w:val="none" w:sz="0" w:space="0" w:color="auto"/>
        <w:bottom w:val="none" w:sz="0" w:space="0" w:color="auto"/>
        <w:right w:val="none" w:sz="0" w:space="0" w:color="auto"/>
      </w:divBdr>
    </w:div>
    <w:div w:id="1871642943">
      <w:bodyDiv w:val="1"/>
      <w:marLeft w:val="0"/>
      <w:marRight w:val="0"/>
      <w:marTop w:val="0"/>
      <w:marBottom w:val="0"/>
      <w:divBdr>
        <w:top w:val="none" w:sz="0" w:space="0" w:color="auto"/>
        <w:left w:val="none" w:sz="0" w:space="0" w:color="auto"/>
        <w:bottom w:val="none" w:sz="0" w:space="0" w:color="auto"/>
        <w:right w:val="none" w:sz="0" w:space="0" w:color="auto"/>
      </w:divBdr>
    </w:div>
    <w:div w:id="19805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cof@poczta-pols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8D98-FD03-4345-ADCE-4CADC3F9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817</Words>
  <Characters>4904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Kaniewska Elżbieta</dc:creator>
  <cp:keywords/>
  <dc:description/>
  <cp:lastModifiedBy>Tomasz Wronka</cp:lastModifiedBy>
  <cp:revision>54</cp:revision>
  <cp:lastPrinted>2018-05-16T09:16:00Z</cp:lastPrinted>
  <dcterms:created xsi:type="dcterms:W3CDTF">2019-03-07T09:28:00Z</dcterms:created>
  <dcterms:modified xsi:type="dcterms:W3CDTF">2026-03-09T14:04:00Z</dcterms:modified>
</cp:coreProperties>
</file>